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14A69"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xml:space="preserve">«       » </w:t>
            </w:r>
            <w:r w:rsidR="00C8725A">
              <w:rPr>
                <w:rFonts w:ascii="Times New Roman" w:hAnsi="Times New Roman" w:cs="Times New Roman"/>
                <w:lang w:eastAsia="ru-RU"/>
              </w:rPr>
              <w:t>октя</w:t>
            </w:r>
            <w:r w:rsidR="00561869" w:rsidRPr="00391CED">
              <w:rPr>
                <w:rFonts w:ascii="Times New Roman" w:hAnsi="Times New Roman" w:cs="Times New Roman"/>
                <w:lang w:eastAsia="ru-RU"/>
              </w:rPr>
              <w:t>бря</w:t>
            </w:r>
            <w:r w:rsidR="00067187" w:rsidRPr="00391CED">
              <w:rPr>
                <w:rFonts w:ascii="Times New Roman" w:hAnsi="Times New Roman" w:cs="Times New Roman"/>
                <w:lang w:eastAsia="ru-RU"/>
              </w:rPr>
              <w:t xml:space="preserve">  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w:t>
            </w:r>
            <w:proofErr w:type="gramStart"/>
            <w:r w:rsidRPr="00391CED">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C8725A" w:rsidRPr="00C8725A">
              <w:rPr>
                <w:rFonts w:ascii="Times New Roman" w:hAnsi="Times New Roman" w:cs="Times New Roman"/>
                <w:b/>
                <w:bCs/>
                <w:color w:val="000000" w:themeColor="text1"/>
                <w:lang w:eastAsia="ru-RU"/>
              </w:rPr>
              <w:t>25</w:t>
            </w:r>
            <w:r w:rsidRPr="00391CED">
              <w:rPr>
                <w:rFonts w:ascii="Times New Roman" w:hAnsi="Times New Roman" w:cs="Times New Roman"/>
                <w:b/>
                <w:bCs/>
                <w:color w:val="000000" w:themeColor="text1"/>
                <w:lang w:eastAsia="ru-RU"/>
              </w:rPr>
              <w:t xml:space="preserve"> </w:t>
            </w:r>
            <w:r w:rsidR="00561869" w:rsidRPr="00391CED">
              <w:rPr>
                <w:rFonts w:ascii="Times New Roman" w:hAnsi="Times New Roman" w:cs="Times New Roman"/>
                <w:b/>
                <w:bCs/>
                <w:color w:val="000000" w:themeColor="text1"/>
                <w:lang w:eastAsia="ru-RU"/>
              </w:rPr>
              <w:t>октября</w:t>
            </w:r>
            <w:r w:rsidRPr="00391CED">
              <w:rPr>
                <w:rFonts w:ascii="Times New Roman" w:hAnsi="Times New Roman" w:cs="Times New Roman"/>
                <w:b/>
                <w:bCs/>
                <w:color w:val="000000" w:themeColor="text1"/>
                <w:lang w:eastAsia="ru-RU"/>
              </w:rPr>
              <w:t xml:space="preserve"> 2018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9"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391CED">
              <w:rPr>
                <w:rFonts w:ascii="Times New Roman" w:hAnsi="Times New Roman" w:cs="Times New Roman"/>
                <w:color w:val="000000" w:themeColor="text1"/>
                <w:spacing w:val="-2"/>
                <w:lang w:eastAsia="ru-RU"/>
              </w:rPr>
              <w:t>Контракта</w:t>
            </w:r>
            <w:proofErr w:type="gramEnd"/>
            <w:r w:rsidRPr="00391CED">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 xml:space="preserve">«BNK (UK) </w:t>
            </w:r>
            <w:proofErr w:type="spellStart"/>
            <w:r w:rsidR="00561869" w:rsidRPr="00391CED">
              <w:rPr>
                <w:rFonts w:ascii="Times New Roman" w:hAnsi="Times New Roman" w:cs="Times New Roman"/>
                <w:color w:val="000000" w:themeColor="text1"/>
                <w:spacing w:val="-2"/>
                <w:lang w:eastAsia="ru-RU"/>
              </w:rPr>
              <w:t>Ltd</w:t>
            </w:r>
            <w:proofErr w:type="spellEnd"/>
            <w:r w:rsidR="00561869" w:rsidRPr="00391CE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w:t>
            </w:r>
            <w:proofErr w:type="spellStart"/>
            <w:r w:rsidR="00F7140A" w:rsidRPr="00391CED">
              <w:rPr>
                <w:rFonts w:ascii="Times New Roman" w:hAnsi="Times New Roman" w:cs="Times New Roman"/>
                <w:color w:val="000000" w:themeColor="text1"/>
                <w:spacing w:val="-2"/>
                <w:lang w:eastAsia="ru-RU"/>
              </w:rPr>
              <w:t>Мозырский</w:t>
            </w:r>
            <w:proofErr w:type="spellEnd"/>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912624" w:rsidRPr="00912624" w:rsidRDefault="00912624" w:rsidP="00912624">
            <w:pPr>
              <w:spacing w:after="0" w:line="240" w:lineRule="auto"/>
              <w:ind w:right="-108"/>
              <w:rPr>
                <w:rFonts w:ascii="Times New Roman" w:eastAsia="Times New Roman" w:hAnsi="Times New Roman" w:cs="Times New Roman"/>
                <w:b/>
                <w:u w:val="single"/>
                <w:lang w:eastAsia="ru-RU"/>
              </w:rPr>
            </w:pPr>
            <w:r w:rsidRPr="00912624">
              <w:rPr>
                <w:rFonts w:ascii="Times New Roman" w:eastAsia="Times New Roman" w:hAnsi="Times New Roman" w:cs="Times New Roman"/>
                <w:b/>
                <w:u w:val="single"/>
                <w:lang w:eastAsia="ru-RU"/>
              </w:rPr>
              <w:t>Бензин неэтилированный АИ-92-К5-Евро</w:t>
            </w:r>
            <w:r w:rsidR="00D2699D" w:rsidRPr="00D2699D">
              <w:rPr>
                <w:rFonts w:ascii="Times New Roman" w:eastAsia="Times New Roman" w:hAnsi="Times New Roman" w:cs="Times New Roman"/>
                <w:lang w:eastAsia="ru-RU"/>
              </w:rPr>
              <w:t>*</w:t>
            </w:r>
          </w:p>
          <w:p w:rsidR="008142DB" w:rsidRDefault="00912624" w:rsidP="00912624">
            <w:pPr>
              <w:tabs>
                <w:tab w:val="left" w:pos="567"/>
              </w:tabs>
              <w:spacing w:after="0" w:line="240" w:lineRule="auto"/>
              <w:ind w:right="176"/>
              <w:rPr>
                <w:rFonts w:ascii="Times New Roman" w:eastAsia="Times New Roman" w:hAnsi="Times New Roman" w:cs="Times New Roman"/>
                <w:lang w:eastAsia="ru-RU"/>
              </w:rPr>
            </w:pPr>
            <w:r w:rsidRPr="00912624">
              <w:rPr>
                <w:rFonts w:ascii="Times New Roman" w:eastAsia="Times New Roman" w:hAnsi="Times New Roman" w:cs="Times New Roman"/>
                <w:lang w:eastAsia="ru-RU"/>
              </w:rPr>
              <w:t xml:space="preserve"> с гарантией давления насыщенных паров</w:t>
            </w:r>
          </w:p>
          <w:p w:rsidR="00D2699D" w:rsidRDefault="00912624" w:rsidP="00D2699D">
            <w:pPr>
              <w:tabs>
                <w:tab w:val="left" w:pos="567"/>
              </w:tabs>
              <w:spacing w:after="0" w:line="240" w:lineRule="auto"/>
              <w:ind w:right="176"/>
              <w:rPr>
                <w:rFonts w:ascii="Times New Roman" w:eastAsia="Times New Roman" w:hAnsi="Times New Roman" w:cs="Times New Roman"/>
                <w:lang w:eastAsia="ru-RU"/>
              </w:rPr>
            </w:pPr>
            <w:r w:rsidRPr="00912624">
              <w:rPr>
                <w:rFonts w:ascii="Times New Roman" w:eastAsia="Times New Roman" w:hAnsi="Times New Roman" w:cs="Times New Roman"/>
                <w:lang w:eastAsia="ru-RU"/>
              </w:rPr>
              <w:t xml:space="preserve"> до 60 кПа</w:t>
            </w:r>
          </w:p>
          <w:p w:rsidR="00912624" w:rsidRPr="00912624" w:rsidRDefault="00912624" w:rsidP="00D2699D">
            <w:pPr>
              <w:tabs>
                <w:tab w:val="left" w:pos="567"/>
              </w:tabs>
              <w:spacing w:after="0" w:line="240" w:lineRule="auto"/>
              <w:ind w:right="176"/>
              <w:rPr>
                <w:rFonts w:ascii="Times New Roman" w:hAnsi="Times New Roman" w:cs="Times New Roman"/>
                <w:b/>
                <w:color w:val="000000" w:themeColor="text1"/>
                <w:spacing w:val="-2"/>
                <w:lang w:eastAsia="ru-RU"/>
              </w:rPr>
            </w:pPr>
            <w:r w:rsidRPr="00912624">
              <w:rPr>
                <w:rFonts w:ascii="Times New Roman" w:eastAsia="Times New Roman" w:hAnsi="Times New Roman" w:cs="Times New Roman"/>
                <w:lang w:eastAsia="ru-RU"/>
              </w:rPr>
              <w:t xml:space="preserve"> </w:t>
            </w:r>
            <w:r w:rsidRPr="00912624">
              <w:rPr>
                <w:rFonts w:ascii="Times New Roman" w:eastAsia="Times New Roman" w:hAnsi="Times New Roman" w:cs="Times New Roman"/>
                <w:b/>
                <w:lang w:eastAsia="ru-RU"/>
              </w:rPr>
              <w:t>37 000 т</w:t>
            </w:r>
            <w:r w:rsidRPr="00912624">
              <w:rPr>
                <w:rFonts w:ascii="Times New Roman" w:eastAsia="Times New Roman" w:hAnsi="Times New Roman" w:cs="Times New Roman"/>
                <w:lang w:eastAsia="ru-RU"/>
              </w:rPr>
              <w:t xml:space="preserve"> (+/-10%) в опционе Продавца, ежемесячно всего от 185 000 т</w:t>
            </w:r>
            <w:r w:rsidRPr="00912624">
              <w:rPr>
                <w:rFonts w:ascii="Times New Roman" w:eastAsia="Times New Roman" w:hAnsi="Times New Roman" w:cs="Times New Roman"/>
                <w:lang w:eastAsia="ru-RU"/>
              </w:rPr>
              <w:br/>
              <w:t>(+/-10%) в опционе Продавца</w:t>
            </w:r>
            <w:r w:rsidRPr="00912624">
              <w:rPr>
                <w:rFonts w:ascii="Times New Roman" w:hAnsi="Times New Roman" w:cs="Times New Roman"/>
                <w:b/>
                <w:color w:val="000000" w:themeColor="text1"/>
                <w:spacing w:val="-2"/>
                <w:lang w:eastAsia="ru-RU"/>
              </w:rPr>
              <w:t xml:space="preserve"> </w:t>
            </w:r>
          </w:p>
          <w:p w:rsidR="00067187" w:rsidRPr="00912624" w:rsidRDefault="00067187" w:rsidP="00912624">
            <w:pPr>
              <w:spacing w:after="0" w:line="240" w:lineRule="auto"/>
              <w:ind w:right="176"/>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912624" w:rsidRPr="00F14A69" w:rsidRDefault="00912624" w:rsidP="00912624">
            <w:pPr>
              <w:spacing w:after="0" w:line="240" w:lineRule="auto"/>
              <w:ind w:right="34"/>
              <w:rPr>
                <w:rFonts w:ascii="Times New Roman" w:eastAsia="Times New Roman" w:hAnsi="Times New Roman" w:cs="Times New Roman"/>
                <w:lang w:eastAsia="ru-RU"/>
              </w:rPr>
            </w:pPr>
            <w:proofErr w:type="gramStart"/>
            <w:r w:rsidRPr="00912624">
              <w:rPr>
                <w:rFonts w:ascii="Times New Roman" w:eastAsia="Times New Roman" w:hAnsi="Times New Roman" w:cs="Times New Roman"/>
                <w:b/>
                <w:color w:val="0000FF"/>
                <w:lang w:eastAsia="ru-RU"/>
              </w:rPr>
              <w:t>FOB порт Рига, Латвия</w:t>
            </w:r>
            <w:r w:rsidRPr="00912624">
              <w:rPr>
                <w:rFonts w:ascii="Times New Roman" w:eastAsia="Times New Roman" w:hAnsi="Times New Roman" w:cs="Times New Roman"/>
                <w:lang w:eastAsia="ru-RU"/>
              </w:rPr>
              <w:t xml:space="preserve">, </w:t>
            </w:r>
            <w:r w:rsidRPr="00912624">
              <w:rPr>
                <w:rFonts w:ascii="Times New Roman" w:eastAsia="Times New Roman" w:hAnsi="Times New Roman" w:cs="Times New Roman"/>
                <w:b/>
                <w:lang w:eastAsia="ru-RU"/>
              </w:rPr>
              <w:t xml:space="preserve">терминал SIA </w:t>
            </w:r>
            <w:proofErr w:type="spellStart"/>
            <w:r w:rsidRPr="00912624">
              <w:rPr>
                <w:rFonts w:ascii="Times New Roman" w:eastAsia="Times New Roman" w:hAnsi="Times New Roman" w:cs="Times New Roman"/>
                <w:b/>
                <w:lang w:eastAsia="ru-RU"/>
              </w:rPr>
              <w:t>Naftimpeks</w:t>
            </w:r>
            <w:proofErr w:type="spellEnd"/>
            <w:r w:rsidRPr="00912624">
              <w:rPr>
                <w:rFonts w:ascii="Times New Roman" w:eastAsia="Times New Roman" w:hAnsi="Times New Roman" w:cs="Times New Roman"/>
                <w:lang w:eastAsia="ru-RU"/>
              </w:rPr>
              <w:t>, танкерная партия 37 000 т</w:t>
            </w:r>
            <w:r w:rsidRPr="00912624">
              <w:rPr>
                <w:rFonts w:ascii="Times New Roman" w:eastAsia="Times New Roman" w:hAnsi="Times New Roman" w:cs="Times New Roman"/>
                <w:lang w:eastAsia="ru-RU"/>
              </w:rPr>
              <w:br/>
            </w:r>
            <w:r w:rsidRPr="00F14A69">
              <w:rPr>
                <w:rFonts w:ascii="Times New Roman" w:eastAsia="Times New Roman" w:hAnsi="Times New Roman" w:cs="Times New Roman"/>
                <w:lang w:eastAsia="ru-RU"/>
              </w:rPr>
              <w:t>(+/-10%), макс. длина судна - 250 м, ширина - 35 м, осадка - 15 м, сегрегированное хранение;</w:t>
            </w:r>
            <w:proofErr w:type="gramEnd"/>
          </w:p>
          <w:p w:rsidR="00912624" w:rsidRPr="00F14A69" w:rsidRDefault="00912624" w:rsidP="00912624">
            <w:pPr>
              <w:spacing w:after="0" w:line="240" w:lineRule="auto"/>
              <w:ind w:right="34"/>
              <w:rPr>
                <w:rFonts w:ascii="Times New Roman" w:eastAsia="Times New Roman" w:hAnsi="Times New Roman" w:cs="Times New Roman"/>
                <w:lang w:eastAsia="ru-RU"/>
              </w:rPr>
            </w:pPr>
            <w:r w:rsidRPr="00F14A69">
              <w:rPr>
                <w:rFonts w:ascii="Times New Roman" w:eastAsia="Times New Roman" w:hAnsi="Times New Roman" w:cs="Times New Roman"/>
                <w:b/>
                <w:color w:val="0000FF"/>
                <w:lang w:eastAsia="ru-RU"/>
              </w:rPr>
              <w:t>FOB порт Рига, Латвия</w:t>
            </w:r>
            <w:r w:rsidRPr="00F14A69">
              <w:rPr>
                <w:rFonts w:ascii="Times New Roman" w:eastAsia="Times New Roman" w:hAnsi="Times New Roman" w:cs="Times New Roman"/>
                <w:lang w:eastAsia="ru-RU"/>
              </w:rPr>
              <w:t xml:space="preserve">, </w:t>
            </w:r>
            <w:r w:rsidRPr="00F14A69">
              <w:rPr>
                <w:rFonts w:ascii="Times New Roman" w:eastAsia="Times New Roman" w:hAnsi="Times New Roman" w:cs="Times New Roman"/>
                <w:b/>
                <w:lang w:eastAsia="ru-RU"/>
              </w:rPr>
              <w:t xml:space="preserve">терминал SIA </w:t>
            </w:r>
            <w:proofErr w:type="spellStart"/>
            <w:r w:rsidRPr="00F14A69">
              <w:rPr>
                <w:rFonts w:ascii="Times New Roman" w:eastAsia="Times New Roman" w:hAnsi="Times New Roman" w:cs="Times New Roman"/>
                <w:b/>
                <w:lang w:eastAsia="ru-RU"/>
              </w:rPr>
              <w:t>Pars</w:t>
            </w:r>
            <w:proofErr w:type="spellEnd"/>
            <w:r w:rsidRPr="00F14A69">
              <w:rPr>
                <w:rFonts w:ascii="Times New Roman" w:eastAsia="Times New Roman" w:hAnsi="Times New Roman" w:cs="Times New Roman"/>
                <w:b/>
                <w:lang w:eastAsia="ru-RU"/>
              </w:rPr>
              <w:t xml:space="preserve"> </w:t>
            </w:r>
            <w:proofErr w:type="spellStart"/>
            <w:r w:rsidRPr="00F14A69">
              <w:rPr>
                <w:rFonts w:ascii="Times New Roman" w:eastAsia="Times New Roman" w:hAnsi="Times New Roman" w:cs="Times New Roman"/>
                <w:b/>
                <w:lang w:eastAsia="ru-RU"/>
              </w:rPr>
              <w:t>Terminals</w:t>
            </w:r>
            <w:proofErr w:type="spellEnd"/>
            <w:r w:rsidRPr="00F14A69">
              <w:rPr>
                <w:rFonts w:ascii="Times New Roman" w:eastAsia="Times New Roman" w:hAnsi="Times New Roman" w:cs="Times New Roman"/>
                <w:lang w:eastAsia="ru-RU"/>
              </w:rPr>
              <w:t>, танкерная партия 37 000 т (+/-10%), макс. длина судна - 225 м, осадка - 12 м, сегрегированное хранение;</w:t>
            </w:r>
          </w:p>
          <w:p w:rsidR="00F14A69" w:rsidRPr="00F14A69" w:rsidRDefault="00F14A69" w:rsidP="00F14A69">
            <w:pPr>
              <w:spacing w:after="0" w:line="240" w:lineRule="auto"/>
              <w:ind w:right="34"/>
              <w:jc w:val="both"/>
              <w:rPr>
                <w:rFonts w:ascii="Times New Roman" w:eastAsia="Times New Roman" w:hAnsi="Times New Roman" w:cs="Times New Roman"/>
                <w:lang w:eastAsia="ru-RU"/>
              </w:rPr>
            </w:pPr>
            <w:r w:rsidRPr="00F14A69">
              <w:rPr>
                <w:rFonts w:ascii="Times New Roman" w:eastAsia="Times New Roman" w:hAnsi="Times New Roman" w:cs="Times New Roman"/>
                <w:b/>
                <w:color w:val="0000FF"/>
              </w:rPr>
              <w:t>F</w:t>
            </w:r>
            <w:r w:rsidRPr="00F14A69">
              <w:rPr>
                <w:rFonts w:ascii="Times New Roman" w:eastAsia="Times New Roman" w:hAnsi="Times New Roman" w:cs="Times New Roman"/>
                <w:b/>
                <w:color w:val="0000FF"/>
                <w:lang w:eastAsia="ru-RU"/>
              </w:rPr>
              <w:t>OB</w:t>
            </w:r>
            <w:r w:rsidRPr="00F14A69">
              <w:rPr>
                <w:rFonts w:ascii="Times New Roman" w:hAnsi="Times New Roman" w:cs="Times New Roman"/>
                <w:b/>
                <w:spacing w:val="-4"/>
                <w:lang w:eastAsia="ru-RU"/>
              </w:rPr>
              <w:t xml:space="preserve"> </w:t>
            </w:r>
            <w:r w:rsidRPr="00F14A69">
              <w:rPr>
                <w:rFonts w:ascii="Times New Roman" w:eastAsia="Times New Roman" w:hAnsi="Times New Roman" w:cs="Times New Roman"/>
                <w:b/>
                <w:color w:val="0000FF"/>
                <w:lang w:eastAsia="ru-RU"/>
              </w:rPr>
              <w:t>порт Вентспилс, Латвия</w:t>
            </w:r>
            <w:r w:rsidRPr="00F14A69">
              <w:rPr>
                <w:rFonts w:cs="Times New Roman"/>
                <w:spacing w:val="-4"/>
                <w:lang w:eastAsia="ru-RU"/>
              </w:rPr>
              <w:t xml:space="preserve">, </w:t>
            </w:r>
            <w:proofErr w:type="spellStart"/>
            <w:r w:rsidRPr="00F14A69">
              <w:rPr>
                <w:rFonts w:ascii="Times New Roman" w:eastAsia="Times New Roman" w:hAnsi="Times New Roman" w:cs="Times New Roman"/>
                <w:b/>
                <w:lang w:eastAsia="ru-RU"/>
              </w:rPr>
              <w:t>Ventspils</w:t>
            </w:r>
            <w:proofErr w:type="spellEnd"/>
            <w:r w:rsidRPr="00F14A69">
              <w:rPr>
                <w:rFonts w:ascii="Times New Roman" w:eastAsia="Times New Roman" w:hAnsi="Times New Roman" w:cs="Times New Roman"/>
                <w:b/>
                <w:lang w:eastAsia="ru-RU"/>
              </w:rPr>
              <w:t xml:space="preserve"> </w:t>
            </w:r>
            <w:proofErr w:type="spellStart"/>
            <w:r w:rsidRPr="00F14A69">
              <w:rPr>
                <w:rFonts w:ascii="Times New Roman" w:eastAsia="Times New Roman" w:hAnsi="Times New Roman" w:cs="Times New Roman"/>
                <w:b/>
                <w:lang w:eastAsia="ru-RU"/>
              </w:rPr>
              <w:t>Nafta</w:t>
            </w:r>
            <w:proofErr w:type="spellEnd"/>
            <w:r w:rsidRPr="00F14A69">
              <w:rPr>
                <w:rFonts w:ascii="Times New Roman" w:eastAsia="Times New Roman" w:hAnsi="Times New Roman" w:cs="Times New Roman"/>
                <w:b/>
                <w:lang w:eastAsia="ru-RU"/>
              </w:rPr>
              <w:t xml:space="preserve"> </w:t>
            </w:r>
            <w:proofErr w:type="spellStart"/>
            <w:r w:rsidRPr="00F14A69">
              <w:rPr>
                <w:rFonts w:ascii="Times New Roman" w:eastAsia="Times New Roman" w:hAnsi="Times New Roman" w:cs="Times New Roman"/>
                <w:b/>
                <w:lang w:eastAsia="ru-RU"/>
              </w:rPr>
              <w:t>Terminals</w:t>
            </w:r>
            <w:proofErr w:type="spellEnd"/>
            <w:r w:rsidRPr="00F14A69">
              <w:rPr>
                <w:rFonts w:ascii="Times New Roman" w:eastAsia="Times New Roman" w:hAnsi="Times New Roman" w:cs="Times New Roman"/>
                <w:b/>
                <w:lang w:eastAsia="ru-RU"/>
              </w:rPr>
              <w:t>,</w:t>
            </w:r>
            <w:r w:rsidRPr="00F14A69">
              <w:rPr>
                <w:rFonts w:ascii="Times New Roman" w:hAnsi="Times New Roman" w:cs="Times New Roman"/>
                <w:b/>
                <w:spacing w:val="-4"/>
                <w:lang w:eastAsia="ru-RU"/>
              </w:rPr>
              <w:t xml:space="preserve"> </w:t>
            </w:r>
            <w:r w:rsidRPr="00F14A69">
              <w:rPr>
                <w:rFonts w:ascii="Times New Roman" w:eastAsia="Times New Roman" w:hAnsi="Times New Roman" w:cs="Times New Roman"/>
                <w:lang w:eastAsia="ru-RU"/>
              </w:rPr>
              <w:t>танкерная партия</w:t>
            </w:r>
            <w:r w:rsidRPr="00F14A69">
              <w:rPr>
                <w:rFonts w:ascii="Times New Roman" w:eastAsia="Times New Roman" w:hAnsi="Times New Roman" w:cs="Times New Roman"/>
                <w:lang w:eastAsia="ru-RU"/>
              </w:rPr>
              <w:br/>
              <w:t>37 000 т (+/-10%), макс. осадка судна - 12,5 м, сегрегированное хранение;</w:t>
            </w:r>
          </w:p>
          <w:p w:rsidR="00912624" w:rsidRPr="00F14A69" w:rsidRDefault="00912624" w:rsidP="00912624">
            <w:pPr>
              <w:spacing w:after="0" w:line="240" w:lineRule="auto"/>
              <w:ind w:right="34"/>
              <w:rPr>
                <w:rFonts w:ascii="Times New Roman" w:eastAsia="Times New Roman" w:hAnsi="Times New Roman" w:cs="Times New Roman"/>
                <w:b/>
                <w:lang w:eastAsia="ru-RU"/>
              </w:rPr>
            </w:pPr>
            <w:r w:rsidRPr="00F14A69">
              <w:rPr>
                <w:rFonts w:ascii="Times New Roman" w:eastAsia="Times New Roman" w:hAnsi="Times New Roman" w:cs="Times New Roman"/>
                <w:b/>
                <w:color w:val="0000FF"/>
                <w:lang w:eastAsia="ru-RU"/>
              </w:rPr>
              <w:t xml:space="preserve">FOB порт </w:t>
            </w:r>
            <w:proofErr w:type="spellStart"/>
            <w:r w:rsidRPr="00F14A69">
              <w:rPr>
                <w:rFonts w:ascii="Times New Roman" w:eastAsia="Times New Roman" w:hAnsi="Times New Roman" w:cs="Times New Roman"/>
                <w:b/>
                <w:color w:val="0000FF"/>
                <w:lang w:eastAsia="ru-RU"/>
              </w:rPr>
              <w:t>Мууга</w:t>
            </w:r>
            <w:proofErr w:type="spellEnd"/>
            <w:r w:rsidRPr="00F14A69">
              <w:rPr>
                <w:rFonts w:ascii="Times New Roman" w:eastAsia="Times New Roman" w:hAnsi="Times New Roman" w:cs="Times New Roman"/>
                <w:b/>
                <w:color w:val="0000FF"/>
                <w:lang w:eastAsia="ru-RU"/>
              </w:rPr>
              <w:t>, Эстония</w:t>
            </w:r>
            <w:r w:rsidRPr="00F14A69">
              <w:rPr>
                <w:rFonts w:ascii="Times New Roman" w:hAnsi="Times New Roman" w:cs="Times New Roman"/>
                <w:spacing w:val="-4"/>
                <w:lang w:eastAsia="ru-RU"/>
              </w:rPr>
              <w:t xml:space="preserve">, </w:t>
            </w:r>
            <w:r w:rsidRPr="00F14A69">
              <w:rPr>
                <w:rFonts w:ascii="Times New Roman" w:eastAsia="Times New Roman" w:hAnsi="Times New Roman" w:cs="Times New Roman"/>
                <w:b/>
                <w:lang w:eastAsia="ru-RU"/>
              </w:rPr>
              <w:t xml:space="preserve">терминал </w:t>
            </w:r>
          </w:p>
          <w:p w:rsidR="00912624" w:rsidRPr="00912624" w:rsidRDefault="00912624" w:rsidP="00912624">
            <w:pPr>
              <w:spacing w:after="0" w:line="240" w:lineRule="auto"/>
              <w:ind w:right="34"/>
              <w:rPr>
                <w:rFonts w:ascii="Times New Roman" w:eastAsia="Times New Roman" w:hAnsi="Times New Roman" w:cs="Times New Roman"/>
                <w:lang w:eastAsia="ru-RU"/>
              </w:rPr>
            </w:pPr>
            <w:proofErr w:type="spellStart"/>
            <w:r w:rsidRPr="00F14A69">
              <w:rPr>
                <w:rFonts w:ascii="Times New Roman" w:eastAsia="Times New Roman" w:hAnsi="Times New Roman" w:cs="Times New Roman"/>
                <w:b/>
                <w:lang w:val="en-US" w:eastAsia="ru-RU"/>
              </w:rPr>
              <w:t>Vopak</w:t>
            </w:r>
            <w:proofErr w:type="spellEnd"/>
            <w:r w:rsidRPr="00F14A69">
              <w:rPr>
                <w:rFonts w:ascii="Times New Roman" w:eastAsia="Times New Roman" w:hAnsi="Times New Roman" w:cs="Times New Roman"/>
                <w:b/>
                <w:lang w:eastAsia="ru-RU"/>
              </w:rPr>
              <w:t xml:space="preserve"> </w:t>
            </w:r>
            <w:r w:rsidRPr="00F14A69">
              <w:rPr>
                <w:rFonts w:ascii="Times New Roman" w:eastAsia="Times New Roman" w:hAnsi="Times New Roman" w:cs="Times New Roman"/>
                <w:b/>
                <w:lang w:val="en-US" w:eastAsia="ru-RU"/>
              </w:rPr>
              <w:t>E</w:t>
            </w:r>
            <w:r w:rsidRPr="00F14A69">
              <w:rPr>
                <w:rFonts w:ascii="Times New Roman" w:eastAsia="Times New Roman" w:hAnsi="Times New Roman" w:cs="Times New Roman"/>
                <w:b/>
                <w:lang w:eastAsia="ru-RU"/>
              </w:rPr>
              <w:t>.</w:t>
            </w:r>
            <w:r w:rsidRPr="00F14A69">
              <w:rPr>
                <w:rFonts w:ascii="Times New Roman" w:eastAsia="Times New Roman" w:hAnsi="Times New Roman" w:cs="Times New Roman"/>
                <w:b/>
                <w:lang w:val="en-US" w:eastAsia="ru-RU"/>
              </w:rPr>
              <w:t>O</w:t>
            </w:r>
            <w:r w:rsidRPr="00F14A69">
              <w:rPr>
                <w:rFonts w:ascii="Times New Roman" w:eastAsia="Times New Roman" w:hAnsi="Times New Roman" w:cs="Times New Roman"/>
                <w:b/>
                <w:lang w:eastAsia="ru-RU"/>
              </w:rPr>
              <w:t>.</w:t>
            </w:r>
            <w:r w:rsidRPr="00F14A69">
              <w:rPr>
                <w:rFonts w:ascii="Times New Roman" w:eastAsia="Times New Roman" w:hAnsi="Times New Roman" w:cs="Times New Roman"/>
                <w:b/>
                <w:lang w:val="en-US" w:eastAsia="ru-RU"/>
              </w:rPr>
              <w:t>S</w:t>
            </w:r>
            <w:r w:rsidRPr="00F14A69">
              <w:rPr>
                <w:rFonts w:ascii="Times New Roman" w:eastAsia="Times New Roman" w:hAnsi="Times New Roman" w:cs="Times New Roman"/>
                <w:b/>
                <w:lang w:eastAsia="ru-RU"/>
              </w:rPr>
              <w:t xml:space="preserve">., </w:t>
            </w:r>
            <w:r w:rsidRPr="00F14A69">
              <w:rPr>
                <w:rFonts w:ascii="Times New Roman" w:eastAsia="Times New Roman" w:hAnsi="Times New Roman" w:cs="Times New Roman"/>
                <w:b/>
                <w:lang w:val="en-US" w:eastAsia="ru-RU"/>
              </w:rPr>
              <w:t>AS</w:t>
            </w:r>
            <w:r w:rsidRPr="00F14A69">
              <w:rPr>
                <w:rFonts w:ascii="Times New Roman" w:eastAsia="Times New Roman" w:hAnsi="Times New Roman" w:cs="Times New Roman"/>
                <w:b/>
                <w:lang w:eastAsia="ru-RU"/>
              </w:rPr>
              <w:t>,</w:t>
            </w:r>
            <w:r w:rsidRPr="00F14A69">
              <w:rPr>
                <w:rFonts w:ascii="Times New Roman" w:hAnsi="Times New Roman" w:cs="Times New Roman"/>
                <w:b/>
                <w:spacing w:val="-4"/>
                <w:lang w:eastAsia="ru-RU"/>
              </w:rPr>
              <w:t xml:space="preserve"> </w:t>
            </w:r>
            <w:r w:rsidRPr="00F14A69">
              <w:rPr>
                <w:rFonts w:ascii="Times New Roman" w:eastAsia="Times New Roman" w:hAnsi="Times New Roman" w:cs="Times New Roman"/>
                <w:lang w:eastAsia="ru-RU"/>
              </w:rPr>
              <w:t>танкерная партия 15 000 т (+/-10%), максимальная осадка – 12</w:t>
            </w:r>
            <w:r w:rsidRPr="00912624">
              <w:rPr>
                <w:rFonts w:ascii="Times New Roman" w:eastAsia="Times New Roman" w:hAnsi="Times New Roman" w:cs="Times New Roman"/>
                <w:lang w:eastAsia="ru-RU"/>
              </w:rPr>
              <w:t>,3 м, длина – до 200 м, сегрегированное хранение;</w:t>
            </w:r>
          </w:p>
          <w:p w:rsidR="00912624" w:rsidRPr="00912624" w:rsidRDefault="00912624" w:rsidP="00912624">
            <w:pPr>
              <w:spacing w:after="0" w:line="240" w:lineRule="auto"/>
              <w:ind w:right="45"/>
              <w:rPr>
                <w:rFonts w:ascii="Times New Roman" w:eastAsia="Times New Roman" w:hAnsi="Times New Roman" w:cs="Times New Roman"/>
                <w:lang w:eastAsia="ru-RU"/>
              </w:rPr>
            </w:pPr>
            <w:r w:rsidRPr="00912624">
              <w:rPr>
                <w:rFonts w:ascii="Times New Roman" w:eastAsia="Times New Roman" w:hAnsi="Times New Roman" w:cs="Times New Roman"/>
                <w:b/>
                <w:color w:val="0000FF"/>
                <w:lang w:val="en-US" w:eastAsia="ru-RU"/>
              </w:rPr>
              <w:t>CIF</w:t>
            </w:r>
            <w:r w:rsidRPr="00912624">
              <w:rPr>
                <w:rFonts w:ascii="Times New Roman" w:eastAsia="Times New Roman" w:hAnsi="Times New Roman" w:cs="Times New Roman"/>
                <w:b/>
                <w:color w:val="0000FF"/>
                <w:lang w:eastAsia="ru-RU"/>
              </w:rPr>
              <w:t xml:space="preserve"> порт назначения, указанный Участником в коммерческом предложении </w:t>
            </w:r>
            <w:r w:rsidRPr="00912624">
              <w:rPr>
                <w:rFonts w:ascii="Times New Roman" w:eastAsia="Times New Roman" w:hAnsi="Times New Roman" w:cs="Times New Roman"/>
                <w:lang w:eastAsia="ru-RU"/>
              </w:rPr>
              <w:t>(через указанные порты и терминалы).</w:t>
            </w:r>
          </w:p>
          <w:p w:rsidR="00F7140A" w:rsidRDefault="00F7140A" w:rsidP="00033449">
            <w:pPr>
              <w:spacing w:after="0" w:line="240" w:lineRule="auto"/>
              <w:ind w:right="45"/>
              <w:rPr>
                <w:rFonts w:ascii="Times New Roman" w:hAnsi="Times New Roman" w:cs="Times New Roman"/>
                <w:color w:val="000000" w:themeColor="text1"/>
              </w:rPr>
            </w:pPr>
            <w:r w:rsidRPr="00912624">
              <w:rPr>
                <w:rFonts w:ascii="Times New Roman" w:hAnsi="Times New Roman" w:cs="Times New Roman"/>
                <w:b/>
                <w:color w:val="000000" w:themeColor="text1"/>
                <w:spacing w:val="-2"/>
                <w:lang w:eastAsia="ru-RU"/>
              </w:rPr>
              <w:t>Срок поставки:</w:t>
            </w:r>
            <w:r w:rsidRPr="00912624">
              <w:rPr>
                <w:rFonts w:ascii="Times New Roman" w:hAnsi="Times New Roman" w:cs="Times New Roman"/>
                <w:color w:val="000000" w:themeColor="text1"/>
                <w:spacing w:val="-2"/>
                <w:lang w:eastAsia="ru-RU"/>
              </w:rPr>
              <w:t xml:space="preserve"> </w:t>
            </w:r>
            <w:r w:rsidR="00912624" w:rsidRPr="00912624">
              <w:rPr>
                <w:rFonts w:ascii="Times New Roman" w:hAnsi="Times New Roman" w:cs="Times New Roman"/>
                <w:color w:val="000000" w:themeColor="text1"/>
              </w:rPr>
              <w:t>ноябрь</w:t>
            </w:r>
            <w:r w:rsidRPr="00912624">
              <w:rPr>
                <w:rFonts w:ascii="Times New Roman" w:hAnsi="Times New Roman" w:cs="Times New Roman"/>
                <w:color w:val="000000" w:themeColor="text1"/>
              </w:rPr>
              <w:t xml:space="preserve"> 2018 г.  – </w:t>
            </w:r>
            <w:r w:rsidR="00912624" w:rsidRPr="00912624">
              <w:rPr>
                <w:rFonts w:ascii="Times New Roman" w:hAnsi="Times New Roman" w:cs="Times New Roman"/>
                <w:color w:val="000000" w:themeColor="text1"/>
              </w:rPr>
              <w:t xml:space="preserve">март </w:t>
            </w:r>
            <w:r w:rsidR="00606426" w:rsidRPr="00912624">
              <w:rPr>
                <w:rFonts w:ascii="Times New Roman" w:hAnsi="Times New Roman" w:cs="Times New Roman"/>
                <w:color w:val="000000" w:themeColor="text1"/>
              </w:rPr>
              <w:t xml:space="preserve"> 2019</w:t>
            </w:r>
            <w:r w:rsidRPr="00912624">
              <w:rPr>
                <w:rFonts w:ascii="Times New Roman" w:hAnsi="Times New Roman" w:cs="Times New Roman"/>
                <w:color w:val="000000" w:themeColor="text1"/>
              </w:rPr>
              <w:t xml:space="preserve"> г.</w:t>
            </w:r>
          </w:p>
          <w:p w:rsidR="00912624" w:rsidRDefault="00912624" w:rsidP="00033449">
            <w:pPr>
              <w:spacing w:after="0" w:line="240" w:lineRule="auto"/>
              <w:ind w:right="45"/>
              <w:rPr>
                <w:rFonts w:ascii="Times New Roman" w:hAnsi="Times New Roman" w:cs="Times New Roman"/>
                <w:color w:val="000000" w:themeColor="text1"/>
              </w:rPr>
            </w:pPr>
          </w:p>
          <w:p w:rsidR="00912624" w:rsidRPr="00912624" w:rsidRDefault="00912624" w:rsidP="00912624">
            <w:pPr>
              <w:spacing w:after="0" w:line="240" w:lineRule="auto"/>
              <w:ind w:right="-108"/>
              <w:rPr>
                <w:rFonts w:ascii="Times New Roman" w:eastAsia="Times New Roman" w:hAnsi="Times New Roman" w:cs="Times New Roman"/>
                <w:b/>
                <w:u w:val="single"/>
                <w:lang w:eastAsia="ru-RU"/>
              </w:rPr>
            </w:pPr>
            <w:r w:rsidRPr="00912624">
              <w:rPr>
                <w:rFonts w:ascii="Times New Roman" w:eastAsia="Times New Roman" w:hAnsi="Times New Roman" w:cs="Times New Roman"/>
                <w:b/>
                <w:u w:val="single"/>
                <w:lang w:eastAsia="ru-RU"/>
              </w:rPr>
              <w:t>Бензин неэтилированный АИ-92-К5-Евро</w:t>
            </w:r>
            <w:r w:rsidR="00D2699D" w:rsidRPr="00D2699D">
              <w:rPr>
                <w:rFonts w:ascii="Times New Roman" w:eastAsia="Times New Roman" w:hAnsi="Times New Roman" w:cs="Times New Roman"/>
                <w:lang w:eastAsia="ru-RU"/>
              </w:rPr>
              <w:t>*</w:t>
            </w:r>
          </w:p>
          <w:p w:rsidR="00912624" w:rsidRPr="00912624" w:rsidRDefault="00912624" w:rsidP="002C529D">
            <w:pPr>
              <w:spacing w:after="0" w:line="240" w:lineRule="auto"/>
              <w:ind w:right="-108"/>
              <w:rPr>
                <w:rFonts w:ascii="Times New Roman" w:eastAsia="Times New Roman" w:hAnsi="Times New Roman" w:cs="Times New Roman"/>
                <w:lang w:eastAsia="ru-RU"/>
              </w:rPr>
            </w:pPr>
            <w:r w:rsidRPr="00912624">
              <w:rPr>
                <w:rFonts w:ascii="Times New Roman" w:eastAsia="Times New Roman" w:hAnsi="Times New Roman" w:cs="Times New Roman"/>
                <w:lang w:eastAsia="ru-RU"/>
              </w:rPr>
              <w:t xml:space="preserve"> с гарантией давления насыщенных паров до 60 кПа</w:t>
            </w:r>
            <w:r w:rsidR="002C529D">
              <w:rPr>
                <w:rFonts w:ascii="Times New Roman" w:eastAsia="Times New Roman" w:hAnsi="Times New Roman" w:cs="Times New Roman"/>
                <w:lang w:eastAsia="ru-RU"/>
              </w:rPr>
              <w:t xml:space="preserve"> </w:t>
            </w:r>
            <w:r w:rsidRPr="00912624">
              <w:rPr>
                <w:rFonts w:ascii="Times New Roman" w:eastAsia="Times New Roman" w:hAnsi="Times New Roman" w:cs="Times New Roman"/>
                <w:lang w:eastAsia="ru-RU"/>
              </w:rPr>
              <w:t xml:space="preserve">без применения кислородосодержащих добавок, содержание эфиров – не более 0,8%) </w:t>
            </w:r>
            <w:r w:rsidRPr="00912624">
              <w:rPr>
                <w:rFonts w:ascii="Times New Roman" w:eastAsia="Times New Roman" w:hAnsi="Times New Roman" w:cs="Times New Roman"/>
                <w:b/>
                <w:lang w:eastAsia="ru-RU"/>
              </w:rPr>
              <w:t>37 000 т</w:t>
            </w:r>
            <w:r w:rsidR="008142DB">
              <w:rPr>
                <w:rFonts w:ascii="Times New Roman" w:eastAsia="Times New Roman" w:hAnsi="Times New Roman" w:cs="Times New Roman"/>
                <w:b/>
                <w:lang w:eastAsia="ru-RU"/>
              </w:rPr>
              <w:t xml:space="preserve">   </w:t>
            </w:r>
            <w:r w:rsidRPr="00912624">
              <w:rPr>
                <w:rFonts w:ascii="Times New Roman" w:eastAsia="Times New Roman" w:hAnsi="Times New Roman" w:cs="Times New Roman"/>
                <w:lang w:eastAsia="ru-RU"/>
              </w:rPr>
              <w:t xml:space="preserve"> (+/-10%)  в опционе Продавца, ежемесячно</w:t>
            </w:r>
            <w:r w:rsidR="002C529D">
              <w:rPr>
                <w:rFonts w:ascii="Times New Roman" w:eastAsia="Times New Roman" w:hAnsi="Times New Roman" w:cs="Times New Roman"/>
                <w:lang w:eastAsia="ru-RU"/>
              </w:rPr>
              <w:t xml:space="preserve"> </w:t>
            </w:r>
            <w:r w:rsidRPr="00912624">
              <w:rPr>
                <w:rFonts w:ascii="Times New Roman" w:eastAsia="Times New Roman" w:hAnsi="Times New Roman" w:cs="Times New Roman"/>
                <w:lang w:eastAsia="ru-RU"/>
              </w:rPr>
              <w:t>всего от 185 000 т</w:t>
            </w:r>
            <w:r w:rsidRPr="00912624">
              <w:rPr>
                <w:rFonts w:ascii="Times New Roman" w:eastAsia="Times New Roman" w:hAnsi="Times New Roman" w:cs="Times New Roman"/>
                <w:lang w:eastAsia="ru-RU"/>
              </w:rPr>
              <w:br/>
              <w:t>(+/-10%) в опционе Продавца</w:t>
            </w:r>
          </w:p>
          <w:p w:rsidR="00912624" w:rsidRPr="00912624" w:rsidRDefault="00912624" w:rsidP="00912624">
            <w:pPr>
              <w:spacing w:after="0" w:line="240" w:lineRule="auto"/>
              <w:ind w:right="34"/>
              <w:rPr>
                <w:rFonts w:ascii="Times New Roman" w:eastAsia="Times New Roman" w:hAnsi="Times New Roman" w:cs="Times New Roman"/>
                <w:lang w:eastAsia="ru-RU"/>
              </w:rPr>
            </w:pPr>
            <w:proofErr w:type="gramStart"/>
            <w:r w:rsidRPr="00912624">
              <w:rPr>
                <w:rFonts w:ascii="Times New Roman" w:eastAsia="Times New Roman" w:hAnsi="Times New Roman" w:cs="Times New Roman"/>
                <w:b/>
                <w:color w:val="0000FF"/>
                <w:lang w:eastAsia="ru-RU"/>
              </w:rPr>
              <w:t>FOB порт Рига, Латвия</w:t>
            </w:r>
            <w:r w:rsidRPr="00912624">
              <w:rPr>
                <w:rFonts w:ascii="Times New Roman" w:eastAsia="Times New Roman" w:hAnsi="Times New Roman" w:cs="Times New Roman"/>
                <w:lang w:eastAsia="ru-RU"/>
              </w:rPr>
              <w:t xml:space="preserve">, </w:t>
            </w:r>
            <w:r w:rsidRPr="00912624">
              <w:rPr>
                <w:rFonts w:ascii="Times New Roman" w:eastAsia="Times New Roman" w:hAnsi="Times New Roman" w:cs="Times New Roman"/>
                <w:b/>
                <w:lang w:eastAsia="ru-RU"/>
              </w:rPr>
              <w:t xml:space="preserve">терминал SIA </w:t>
            </w:r>
            <w:proofErr w:type="spellStart"/>
            <w:r w:rsidRPr="00912624">
              <w:rPr>
                <w:rFonts w:ascii="Times New Roman" w:eastAsia="Times New Roman" w:hAnsi="Times New Roman" w:cs="Times New Roman"/>
                <w:b/>
                <w:lang w:eastAsia="ru-RU"/>
              </w:rPr>
              <w:t>Naftimpeks</w:t>
            </w:r>
            <w:proofErr w:type="spellEnd"/>
            <w:r w:rsidRPr="00912624">
              <w:rPr>
                <w:rFonts w:ascii="Times New Roman" w:eastAsia="Times New Roman" w:hAnsi="Times New Roman" w:cs="Times New Roman"/>
                <w:lang w:eastAsia="ru-RU"/>
              </w:rPr>
              <w:t>, танкерная партия 37 000 т</w:t>
            </w:r>
            <w:r w:rsidRPr="00912624">
              <w:rPr>
                <w:rFonts w:ascii="Times New Roman" w:eastAsia="Times New Roman" w:hAnsi="Times New Roman" w:cs="Times New Roman"/>
                <w:lang w:eastAsia="ru-RU"/>
              </w:rPr>
              <w:br/>
              <w:t>(+/-10%), макс. длина судна - 250 м, ширина - 35 м, осадка - 15 м, сегрегированное хранение;</w:t>
            </w:r>
            <w:proofErr w:type="gramEnd"/>
          </w:p>
          <w:p w:rsidR="00912624" w:rsidRDefault="00912624" w:rsidP="00912624">
            <w:pPr>
              <w:spacing w:after="0" w:line="240" w:lineRule="auto"/>
              <w:ind w:right="34"/>
              <w:rPr>
                <w:rFonts w:ascii="Times New Roman" w:eastAsia="Times New Roman" w:hAnsi="Times New Roman" w:cs="Times New Roman"/>
                <w:lang w:eastAsia="ru-RU"/>
              </w:rPr>
            </w:pPr>
            <w:r w:rsidRPr="00912624">
              <w:rPr>
                <w:rFonts w:ascii="Times New Roman" w:eastAsia="Times New Roman" w:hAnsi="Times New Roman" w:cs="Times New Roman"/>
                <w:b/>
                <w:color w:val="0000FF"/>
                <w:lang w:eastAsia="ru-RU"/>
              </w:rPr>
              <w:t>FOB порт Рига, Латвия</w:t>
            </w:r>
            <w:r w:rsidRPr="00912624">
              <w:rPr>
                <w:rFonts w:ascii="Times New Roman" w:eastAsia="Times New Roman" w:hAnsi="Times New Roman" w:cs="Times New Roman"/>
                <w:lang w:eastAsia="ru-RU"/>
              </w:rPr>
              <w:t xml:space="preserve">, </w:t>
            </w:r>
            <w:r w:rsidRPr="00912624">
              <w:rPr>
                <w:rFonts w:ascii="Times New Roman" w:eastAsia="Times New Roman" w:hAnsi="Times New Roman" w:cs="Times New Roman"/>
                <w:b/>
                <w:lang w:eastAsia="ru-RU"/>
              </w:rPr>
              <w:t xml:space="preserve">терминал SIA </w:t>
            </w:r>
            <w:proofErr w:type="spellStart"/>
            <w:r w:rsidRPr="00912624">
              <w:rPr>
                <w:rFonts w:ascii="Times New Roman" w:eastAsia="Times New Roman" w:hAnsi="Times New Roman" w:cs="Times New Roman"/>
                <w:b/>
                <w:lang w:eastAsia="ru-RU"/>
              </w:rPr>
              <w:t>Pars</w:t>
            </w:r>
            <w:proofErr w:type="spellEnd"/>
            <w:r w:rsidRPr="00912624">
              <w:rPr>
                <w:rFonts w:ascii="Times New Roman" w:eastAsia="Times New Roman" w:hAnsi="Times New Roman" w:cs="Times New Roman"/>
                <w:b/>
                <w:lang w:eastAsia="ru-RU"/>
              </w:rPr>
              <w:t xml:space="preserve"> </w:t>
            </w:r>
            <w:proofErr w:type="spellStart"/>
            <w:r w:rsidRPr="00912624">
              <w:rPr>
                <w:rFonts w:ascii="Times New Roman" w:eastAsia="Times New Roman" w:hAnsi="Times New Roman" w:cs="Times New Roman"/>
                <w:b/>
                <w:lang w:eastAsia="ru-RU"/>
              </w:rPr>
              <w:t>Terminals</w:t>
            </w:r>
            <w:proofErr w:type="spellEnd"/>
            <w:r w:rsidRPr="00912624">
              <w:rPr>
                <w:rFonts w:ascii="Times New Roman" w:eastAsia="Times New Roman" w:hAnsi="Times New Roman" w:cs="Times New Roman"/>
                <w:lang w:eastAsia="ru-RU"/>
              </w:rPr>
              <w:t>, танкерная партия 37 000 т (+/-10%), макс. длина судна - 225 м, осадка - 12 м, сегрегированное хранение;</w:t>
            </w:r>
          </w:p>
          <w:p w:rsidR="00F14A69" w:rsidRPr="00F14A69" w:rsidRDefault="00F14A69" w:rsidP="00F14A69">
            <w:pPr>
              <w:spacing w:after="0" w:line="240" w:lineRule="auto"/>
              <w:ind w:right="34"/>
              <w:jc w:val="both"/>
              <w:rPr>
                <w:rFonts w:ascii="Times New Roman" w:eastAsia="Times New Roman" w:hAnsi="Times New Roman" w:cs="Times New Roman"/>
                <w:lang w:eastAsia="ru-RU"/>
              </w:rPr>
            </w:pPr>
            <w:r w:rsidRPr="00F14A69">
              <w:rPr>
                <w:rFonts w:ascii="Times New Roman" w:eastAsia="Times New Roman" w:hAnsi="Times New Roman" w:cs="Times New Roman"/>
                <w:b/>
                <w:color w:val="0000FF"/>
              </w:rPr>
              <w:t>F</w:t>
            </w:r>
            <w:r w:rsidRPr="00F14A69">
              <w:rPr>
                <w:rFonts w:ascii="Times New Roman" w:eastAsia="Times New Roman" w:hAnsi="Times New Roman" w:cs="Times New Roman"/>
                <w:b/>
                <w:color w:val="0000FF"/>
                <w:lang w:eastAsia="ru-RU"/>
              </w:rPr>
              <w:t>OB</w:t>
            </w:r>
            <w:r w:rsidRPr="00F14A69">
              <w:rPr>
                <w:rFonts w:ascii="Times New Roman" w:hAnsi="Times New Roman" w:cs="Times New Roman"/>
                <w:b/>
                <w:spacing w:val="-4"/>
                <w:lang w:eastAsia="ru-RU"/>
              </w:rPr>
              <w:t xml:space="preserve"> </w:t>
            </w:r>
            <w:r w:rsidRPr="00F14A69">
              <w:rPr>
                <w:rFonts w:ascii="Times New Roman" w:eastAsia="Times New Roman" w:hAnsi="Times New Roman" w:cs="Times New Roman"/>
                <w:b/>
                <w:color w:val="0000FF"/>
                <w:lang w:eastAsia="ru-RU"/>
              </w:rPr>
              <w:t>порт Вентспилс, Латвия</w:t>
            </w:r>
            <w:r w:rsidRPr="00F14A69">
              <w:rPr>
                <w:rFonts w:cs="Times New Roman"/>
                <w:spacing w:val="-4"/>
                <w:lang w:eastAsia="ru-RU"/>
              </w:rPr>
              <w:t xml:space="preserve">, </w:t>
            </w:r>
            <w:proofErr w:type="spellStart"/>
            <w:r w:rsidRPr="00F14A69">
              <w:rPr>
                <w:rFonts w:ascii="Times New Roman" w:eastAsia="Times New Roman" w:hAnsi="Times New Roman" w:cs="Times New Roman"/>
                <w:b/>
                <w:lang w:eastAsia="ru-RU"/>
              </w:rPr>
              <w:t>Ventspils</w:t>
            </w:r>
            <w:proofErr w:type="spellEnd"/>
            <w:r w:rsidRPr="00F14A69">
              <w:rPr>
                <w:rFonts w:ascii="Times New Roman" w:eastAsia="Times New Roman" w:hAnsi="Times New Roman" w:cs="Times New Roman"/>
                <w:b/>
                <w:lang w:eastAsia="ru-RU"/>
              </w:rPr>
              <w:t xml:space="preserve"> </w:t>
            </w:r>
            <w:proofErr w:type="spellStart"/>
            <w:r w:rsidRPr="00F14A69">
              <w:rPr>
                <w:rFonts w:ascii="Times New Roman" w:eastAsia="Times New Roman" w:hAnsi="Times New Roman" w:cs="Times New Roman"/>
                <w:b/>
                <w:lang w:eastAsia="ru-RU"/>
              </w:rPr>
              <w:t>Nafta</w:t>
            </w:r>
            <w:proofErr w:type="spellEnd"/>
            <w:r w:rsidRPr="00F14A69">
              <w:rPr>
                <w:rFonts w:ascii="Times New Roman" w:eastAsia="Times New Roman" w:hAnsi="Times New Roman" w:cs="Times New Roman"/>
                <w:b/>
                <w:lang w:eastAsia="ru-RU"/>
              </w:rPr>
              <w:t xml:space="preserve"> </w:t>
            </w:r>
            <w:proofErr w:type="spellStart"/>
            <w:r w:rsidRPr="00F14A69">
              <w:rPr>
                <w:rFonts w:ascii="Times New Roman" w:eastAsia="Times New Roman" w:hAnsi="Times New Roman" w:cs="Times New Roman"/>
                <w:b/>
                <w:lang w:eastAsia="ru-RU"/>
              </w:rPr>
              <w:t>Terminals</w:t>
            </w:r>
            <w:proofErr w:type="spellEnd"/>
            <w:r w:rsidRPr="00F14A69">
              <w:rPr>
                <w:rFonts w:ascii="Times New Roman" w:eastAsia="Times New Roman" w:hAnsi="Times New Roman" w:cs="Times New Roman"/>
                <w:b/>
                <w:lang w:eastAsia="ru-RU"/>
              </w:rPr>
              <w:t>,</w:t>
            </w:r>
            <w:r w:rsidRPr="00F14A69">
              <w:rPr>
                <w:rFonts w:ascii="Times New Roman" w:hAnsi="Times New Roman" w:cs="Times New Roman"/>
                <w:b/>
                <w:spacing w:val="-4"/>
                <w:lang w:eastAsia="ru-RU"/>
              </w:rPr>
              <w:t xml:space="preserve"> </w:t>
            </w:r>
            <w:r w:rsidRPr="00F14A69">
              <w:rPr>
                <w:rFonts w:ascii="Times New Roman" w:eastAsia="Times New Roman" w:hAnsi="Times New Roman" w:cs="Times New Roman"/>
                <w:lang w:eastAsia="ru-RU"/>
              </w:rPr>
              <w:t>танкерная партия</w:t>
            </w:r>
            <w:r w:rsidRPr="00F14A69">
              <w:rPr>
                <w:rFonts w:ascii="Times New Roman" w:eastAsia="Times New Roman" w:hAnsi="Times New Roman" w:cs="Times New Roman"/>
                <w:lang w:eastAsia="ru-RU"/>
              </w:rPr>
              <w:br/>
              <w:t>37 000 т (+/-10%), макс. осадка судна - 12,5 м, сегрегированное хранение;</w:t>
            </w:r>
          </w:p>
          <w:p w:rsidR="00912624" w:rsidRPr="00912624" w:rsidRDefault="00912624" w:rsidP="00912624">
            <w:pPr>
              <w:spacing w:after="0" w:line="240" w:lineRule="auto"/>
              <w:ind w:right="34"/>
              <w:rPr>
                <w:rFonts w:ascii="Times New Roman" w:eastAsia="Times New Roman" w:hAnsi="Times New Roman" w:cs="Times New Roman"/>
                <w:b/>
                <w:lang w:eastAsia="ru-RU"/>
              </w:rPr>
            </w:pPr>
            <w:r w:rsidRPr="00912624">
              <w:rPr>
                <w:rFonts w:ascii="Times New Roman" w:eastAsia="Times New Roman" w:hAnsi="Times New Roman" w:cs="Times New Roman"/>
                <w:b/>
                <w:color w:val="0000FF"/>
                <w:lang w:eastAsia="ru-RU"/>
              </w:rPr>
              <w:t xml:space="preserve">FOB порт </w:t>
            </w:r>
            <w:proofErr w:type="spellStart"/>
            <w:r w:rsidRPr="00912624">
              <w:rPr>
                <w:rFonts w:ascii="Times New Roman" w:eastAsia="Times New Roman" w:hAnsi="Times New Roman" w:cs="Times New Roman"/>
                <w:b/>
                <w:color w:val="0000FF"/>
                <w:lang w:eastAsia="ru-RU"/>
              </w:rPr>
              <w:t>Мууга</w:t>
            </w:r>
            <w:proofErr w:type="spellEnd"/>
            <w:r w:rsidRPr="00912624">
              <w:rPr>
                <w:rFonts w:ascii="Times New Roman" w:eastAsia="Times New Roman" w:hAnsi="Times New Roman" w:cs="Times New Roman"/>
                <w:b/>
                <w:color w:val="0000FF"/>
                <w:lang w:eastAsia="ru-RU"/>
              </w:rPr>
              <w:t>, Эстония</w:t>
            </w:r>
            <w:r w:rsidRPr="00912624">
              <w:rPr>
                <w:rFonts w:ascii="Times New Roman" w:hAnsi="Times New Roman" w:cs="Times New Roman"/>
                <w:spacing w:val="-4"/>
                <w:lang w:eastAsia="ru-RU"/>
              </w:rPr>
              <w:t xml:space="preserve">, </w:t>
            </w:r>
            <w:r w:rsidRPr="00912624">
              <w:rPr>
                <w:rFonts w:ascii="Times New Roman" w:eastAsia="Times New Roman" w:hAnsi="Times New Roman" w:cs="Times New Roman"/>
                <w:b/>
                <w:lang w:eastAsia="ru-RU"/>
              </w:rPr>
              <w:t xml:space="preserve">терминал </w:t>
            </w:r>
          </w:p>
          <w:p w:rsidR="00912624" w:rsidRPr="00912624" w:rsidRDefault="00912624" w:rsidP="00912624">
            <w:pPr>
              <w:spacing w:after="0" w:line="240" w:lineRule="auto"/>
              <w:ind w:right="34"/>
              <w:rPr>
                <w:rFonts w:ascii="Times New Roman" w:eastAsia="Times New Roman" w:hAnsi="Times New Roman" w:cs="Times New Roman"/>
                <w:lang w:eastAsia="ru-RU"/>
              </w:rPr>
            </w:pPr>
            <w:proofErr w:type="spellStart"/>
            <w:r w:rsidRPr="00912624">
              <w:rPr>
                <w:rFonts w:ascii="Times New Roman" w:eastAsia="Times New Roman" w:hAnsi="Times New Roman" w:cs="Times New Roman"/>
                <w:b/>
                <w:lang w:val="en-US" w:eastAsia="ru-RU"/>
              </w:rPr>
              <w:t>Vopak</w:t>
            </w:r>
            <w:proofErr w:type="spellEnd"/>
            <w:r w:rsidRPr="00912624">
              <w:rPr>
                <w:rFonts w:ascii="Times New Roman" w:eastAsia="Times New Roman" w:hAnsi="Times New Roman" w:cs="Times New Roman"/>
                <w:b/>
                <w:lang w:eastAsia="ru-RU"/>
              </w:rPr>
              <w:t xml:space="preserve"> </w:t>
            </w:r>
            <w:r w:rsidRPr="00912624">
              <w:rPr>
                <w:rFonts w:ascii="Times New Roman" w:eastAsia="Times New Roman" w:hAnsi="Times New Roman" w:cs="Times New Roman"/>
                <w:b/>
                <w:lang w:val="en-US" w:eastAsia="ru-RU"/>
              </w:rPr>
              <w:t>E</w:t>
            </w:r>
            <w:r w:rsidRPr="00912624">
              <w:rPr>
                <w:rFonts w:ascii="Times New Roman" w:eastAsia="Times New Roman" w:hAnsi="Times New Roman" w:cs="Times New Roman"/>
                <w:b/>
                <w:lang w:eastAsia="ru-RU"/>
              </w:rPr>
              <w:t>.</w:t>
            </w:r>
            <w:r w:rsidRPr="00912624">
              <w:rPr>
                <w:rFonts w:ascii="Times New Roman" w:eastAsia="Times New Roman" w:hAnsi="Times New Roman" w:cs="Times New Roman"/>
                <w:b/>
                <w:lang w:val="en-US" w:eastAsia="ru-RU"/>
              </w:rPr>
              <w:t>O</w:t>
            </w:r>
            <w:r w:rsidRPr="00912624">
              <w:rPr>
                <w:rFonts w:ascii="Times New Roman" w:eastAsia="Times New Roman" w:hAnsi="Times New Roman" w:cs="Times New Roman"/>
                <w:b/>
                <w:lang w:eastAsia="ru-RU"/>
              </w:rPr>
              <w:t>.</w:t>
            </w:r>
            <w:r w:rsidRPr="00912624">
              <w:rPr>
                <w:rFonts w:ascii="Times New Roman" w:eastAsia="Times New Roman" w:hAnsi="Times New Roman" w:cs="Times New Roman"/>
                <w:b/>
                <w:lang w:val="en-US" w:eastAsia="ru-RU"/>
              </w:rPr>
              <w:t>S</w:t>
            </w:r>
            <w:r w:rsidRPr="00912624">
              <w:rPr>
                <w:rFonts w:ascii="Times New Roman" w:eastAsia="Times New Roman" w:hAnsi="Times New Roman" w:cs="Times New Roman"/>
                <w:b/>
                <w:lang w:eastAsia="ru-RU"/>
              </w:rPr>
              <w:t xml:space="preserve">., </w:t>
            </w:r>
            <w:r w:rsidRPr="00912624">
              <w:rPr>
                <w:rFonts w:ascii="Times New Roman" w:eastAsia="Times New Roman" w:hAnsi="Times New Roman" w:cs="Times New Roman"/>
                <w:b/>
                <w:lang w:val="en-US" w:eastAsia="ru-RU"/>
              </w:rPr>
              <w:t>AS</w:t>
            </w:r>
            <w:r w:rsidRPr="00912624">
              <w:rPr>
                <w:rFonts w:ascii="Times New Roman" w:eastAsia="Times New Roman" w:hAnsi="Times New Roman" w:cs="Times New Roman"/>
                <w:b/>
                <w:lang w:eastAsia="ru-RU"/>
              </w:rPr>
              <w:t>,</w:t>
            </w:r>
            <w:r w:rsidRPr="00912624">
              <w:rPr>
                <w:rFonts w:ascii="Times New Roman" w:hAnsi="Times New Roman" w:cs="Times New Roman"/>
                <w:b/>
                <w:spacing w:val="-4"/>
                <w:lang w:eastAsia="ru-RU"/>
              </w:rPr>
              <w:t xml:space="preserve"> </w:t>
            </w:r>
            <w:r w:rsidRPr="00912624">
              <w:rPr>
                <w:rFonts w:ascii="Times New Roman" w:eastAsia="Times New Roman" w:hAnsi="Times New Roman" w:cs="Times New Roman"/>
                <w:lang w:eastAsia="ru-RU"/>
              </w:rPr>
              <w:t>танкерная партия 15 000 т (+/-10%), максимальная осадка – 12,3 м, длина – до 200 м, сегрегированное хранение;</w:t>
            </w:r>
          </w:p>
          <w:p w:rsidR="00912624" w:rsidRPr="00912624" w:rsidRDefault="00912624" w:rsidP="00912624">
            <w:pPr>
              <w:spacing w:after="0" w:line="240" w:lineRule="auto"/>
              <w:ind w:right="45"/>
              <w:rPr>
                <w:rFonts w:ascii="Times New Roman" w:hAnsi="Times New Roman" w:cs="Times New Roman"/>
                <w:color w:val="000000" w:themeColor="text1"/>
              </w:rPr>
            </w:pPr>
            <w:r w:rsidRPr="00912624">
              <w:rPr>
                <w:rFonts w:ascii="Times New Roman" w:eastAsia="Times New Roman" w:hAnsi="Times New Roman" w:cs="Times New Roman"/>
                <w:b/>
                <w:color w:val="0000FF"/>
                <w:lang w:eastAsia="ru-RU"/>
              </w:rPr>
              <w:t>CIF порт назначения, указанный Участником в коммерческом предложении</w:t>
            </w:r>
            <w:r w:rsidRPr="00912624">
              <w:rPr>
                <w:rFonts w:ascii="Times New Roman" w:eastAsia="Times New Roman" w:hAnsi="Times New Roman" w:cs="Times New Roman"/>
                <w:lang w:eastAsia="ru-RU"/>
              </w:rPr>
              <w:t xml:space="preserve"> (через указанные порты и терминалы).</w:t>
            </w:r>
          </w:p>
          <w:p w:rsidR="008142DB" w:rsidRDefault="008142DB" w:rsidP="008142DB">
            <w:pPr>
              <w:spacing w:after="0" w:line="240" w:lineRule="auto"/>
              <w:ind w:right="45"/>
              <w:rPr>
                <w:rFonts w:ascii="Times New Roman" w:hAnsi="Times New Roman" w:cs="Times New Roman"/>
                <w:color w:val="000000" w:themeColor="text1"/>
              </w:rPr>
            </w:pPr>
            <w:r w:rsidRPr="00912624">
              <w:rPr>
                <w:rFonts w:ascii="Times New Roman" w:hAnsi="Times New Roman" w:cs="Times New Roman"/>
                <w:b/>
                <w:color w:val="000000" w:themeColor="text1"/>
                <w:spacing w:val="-2"/>
                <w:lang w:eastAsia="ru-RU"/>
              </w:rPr>
              <w:t>Срок поставки:</w:t>
            </w:r>
            <w:r w:rsidRPr="00912624">
              <w:rPr>
                <w:rFonts w:ascii="Times New Roman" w:hAnsi="Times New Roman" w:cs="Times New Roman"/>
                <w:color w:val="000000" w:themeColor="text1"/>
                <w:spacing w:val="-2"/>
                <w:lang w:eastAsia="ru-RU"/>
              </w:rPr>
              <w:t xml:space="preserve"> </w:t>
            </w:r>
            <w:r w:rsidRPr="00912624">
              <w:rPr>
                <w:rFonts w:ascii="Times New Roman" w:hAnsi="Times New Roman" w:cs="Times New Roman"/>
                <w:color w:val="000000" w:themeColor="text1"/>
              </w:rPr>
              <w:t>ноябрь 2018 г.  – март  2019 г.</w:t>
            </w:r>
          </w:p>
          <w:p w:rsidR="00D2699D" w:rsidRPr="00D2699D" w:rsidRDefault="00D2699D" w:rsidP="00D2699D">
            <w:pPr>
              <w:spacing w:after="0" w:line="240" w:lineRule="auto"/>
              <w:jc w:val="both"/>
              <w:rPr>
                <w:rFonts w:ascii="Times New Roman" w:hAnsi="Times New Roman" w:cs="Times New Roman"/>
              </w:rPr>
            </w:pPr>
            <w:r w:rsidRPr="00D2699D">
              <w:rPr>
                <w:rFonts w:ascii="Times New Roman" w:eastAsia="Times New Roman" w:hAnsi="Times New Roman" w:cs="Times New Roman"/>
                <w:lang w:eastAsia="ru-RU"/>
              </w:rPr>
              <w:t>* </w:t>
            </w:r>
            <w:r w:rsidRPr="00D2699D">
              <w:rPr>
                <w:rFonts w:ascii="Times New Roman" w:eastAsia="Times New Roman" w:hAnsi="Times New Roman" w:cs="Times New Roman"/>
                <w:b/>
                <w:u w:val="single"/>
                <w:lang w:eastAsia="ru-RU"/>
              </w:rPr>
              <w:t>Предлагаемое к реализации количество нефтепродукта является неделимым лотом</w:t>
            </w:r>
            <w:r w:rsidRPr="00D2699D">
              <w:rPr>
                <w:rFonts w:ascii="Times New Roman" w:eastAsia="Times New Roman" w:hAnsi="Times New Roman" w:cs="Times New Roman"/>
                <w:b/>
                <w:lang w:eastAsia="ru-RU"/>
              </w:rPr>
              <w:t xml:space="preserve">. </w:t>
            </w:r>
            <w:r w:rsidRPr="00D2699D">
              <w:rPr>
                <w:rFonts w:ascii="Times New Roman" w:hAnsi="Times New Roman" w:cs="Times New Roman"/>
              </w:rPr>
              <w:t>В случае</w:t>
            </w:r>
            <w:proofErr w:type="gramStart"/>
            <w:r w:rsidRPr="00D2699D">
              <w:rPr>
                <w:rFonts w:ascii="Times New Roman" w:hAnsi="Times New Roman" w:cs="Times New Roman"/>
              </w:rPr>
              <w:t>,</w:t>
            </w:r>
            <w:proofErr w:type="gramEnd"/>
            <w:r w:rsidRPr="00D2699D">
              <w:rPr>
                <w:rFonts w:ascii="Times New Roman" w:hAnsi="Times New Roman" w:cs="Times New Roman"/>
              </w:rPr>
              <w:t xml:space="preserve">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8142DB">
              <w:rPr>
                <w:rFonts w:ascii="Times New Roman" w:hAnsi="Times New Roman" w:cs="Times New Roman"/>
                <w:color w:val="000000" w:themeColor="text1"/>
                <w:lang w:eastAsia="ru-RU"/>
              </w:rPr>
              <w:t>Минске) 25</w:t>
            </w:r>
            <w:r w:rsidR="00770EBA" w:rsidRPr="00391CED">
              <w:rPr>
                <w:rFonts w:ascii="Times New Roman" w:hAnsi="Times New Roman" w:cs="Times New Roman"/>
                <w:color w:val="000000" w:themeColor="text1"/>
                <w:lang w:eastAsia="ru-RU"/>
              </w:rPr>
              <w:t>.10</w:t>
            </w:r>
            <w:r w:rsidR="00ED0AC4" w:rsidRPr="00391CED">
              <w:rPr>
                <w:rFonts w:ascii="Times New Roman" w:hAnsi="Times New Roman" w:cs="Times New Roman"/>
                <w:color w:val="000000" w:themeColor="text1"/>
                <w:lang w:eastAsia="ru-RU"/>
              </w:rPr>
              <w:t xml:space="preserve">.2018) </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w:t>
            </w:r>
            <w:proofErr w:type="gramStart"/>
            <w:r w:rsidRPr="00391CED">
              <w:rPr>
                <w:rFonts w:ascii="Times New Roman" w:hAnsi="Times New Roman" w:cs="Times New Roman"/>
                <w:color w:val="000000" w:themeColor="text1"/>
                <w:lang w:eastAsia="ru-RU"/>
              </w:rPr>
              <w:t>с даты проведения</w:t>
            </w:r>
            <w:proofErr w:type="gramEnd"/>
            <w:r w:rsidRPr="00391CED">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8142DB">
              <w:rPr>
                <w:rFonts w:ascii="Times New Roman" w:hAnsi="Times New Roman" w:cs="Times New Roman"/>
                <w:b/>
                <w:color w:val="000000" w:themeColor="text1"/>
                <w:lang w:eastAsia="ru-RU"/>
              </w:rPr>
              <w:t xml:space="preserve"> 1</w:t>
            </w:r>
            <w:r w:rsidRPr="00391CED">
              <w:rPr>
                <w:rFonts w:ascii="Times New Roman" w:hAnsi="Times New Roman" w:cs="Times New Roman"/>
                <w:b/>
                <w:color w:val="000000" w:themeColor="text1"/>
                <w:lang w:eastAsia="ru-RU"/>
              </w:rPr>
              <w:t xml:space="preserve"> </w:t>
            </w:r>
            <w:r w:rsidR="008142DB">
              <w:rPr>
                <w:rFonts w:ascii="Times New Roman" w:hAnsi="Times New Roman" w:cs="Times New Roman"/>
                <w:b/>
                <w:color w:val="000000" w:themeColor="text1"/>
                <w:lang w:eastAsia="ru-RU"/>
              </w:rPr>
              <w:t>ноября</w:t>
            </w:r>
            <w:r w:rsidR="00770EBA"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 xml:space="preserve">ые сроки </w:t>
            </w:r>
            <w:proofErr w:type="gramStart"/>
            <w:r w:rsidR="00C635BE" w:rsidRPr="00391CED">
              <w:rPr>
                <w:rFonts w:ascii="Times New Roman" w:hAnsi="Times New Roman" w:cs="Times New Roman"/>
                <w:color w:val="000000" w:themeColor="text1"/>
                <w:spacing w:val="-2"/>
                <w:lang w:eastAsia="ru-RU"/>
              </w:rPr>
              <w:t>согласно ф</w:t>
            </w:r>
            <w:r w:rsidR="00575BCB" w:rsidRPr="00391CED">
              <w:rPr>
                <w:rFonts w:ascii="Times New Roman" w:hAnsi="Times New Roman" w:cs="Times New Roman"/>
                <w:color w:val="000000" w:themeColor="text1"/>
                <w:spacing w:val="-2"/>
                <w:lang w:eastAsia="ru-RU"/>
              </w:rPr>
              <w:t>ормы</w:t>
            </w:r>
            <w:proofErr w:type="gramEnd"/>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8B208E">
              <w:rPr>
                <w:rFonts w:ascii="Times New Roman" w:eastAsia="Times New Roman" w:hAnsi="Times New Roman" w:cs="Times New Roman"/>
                <w:lang w:eastAsia="ru-RU"/>
              </w:rPr>
              <w:t>Критерий</w:t>
            </w:r>
            <w:r w:rsidR="00AE0E13" w:rsidRPr="00391CED">
              <w:rPr>
                <w:rFonts w:ascii="Times New Roman" w:eastAsia="Times New Roman" w:hAnsi="Times New Roman" w:cs="Times New Roman"/>
                <w:lang w:eastAsia="ru-RU"/>
              </w:rPr>
              <w:t xml:space="preserve"> оценки Конкурсных предложений 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 xml:space="preserve">наиболее высокая поправка (при приведении к условиям FCA ст. </w:t>
            </w:r>
            <w:proofErr w:type="spellStart"/>
            <w:r w:rsidR="00AE0E13" w:rsidRPr="00391CED">
              <w:rPr>
                <w:rFonts w:ascii="Times New Roman" w:eastAsia="Times New Roman" w:hAnsi="Times New Roman" w:cs="Times New Roman"/>
                <w:lang w:eastAsia="ru-RU"/>
              </w:rPr>
              <w:t>Барбаров</w:t>
            </w:r>
            <w:proofErr w:type="spellEnd"/>
            <w:r w:rsidR="00AE0E13" w:rsidRPr="00391CED">
              <w:rPr>
                <w:rFonts w:ascii="Times New Roman" w:eastAsia="Times New Roman" w:hAnsi="Times New Roman" w:cs="Times New Roman"/>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401156">
              <w:rPr>
                <w:rFonts w:ascii="Times New Roman" w:hAnsi="Times New Roman" w:cs="Times New Roman"/>
                <w:b/>
                <w:color w:val="000000" w:themeColor="text1"/>
                <w:lang w:eastAsia="ru-RU"/>
              </w:rPr>
              <w:t>2</w:t>
            </w:r>
            <w:r w:rsidRPr="00391CED">
              <w:rPr>
                <w:rFonts w:ascii="Times New Roman" w:hAnsi="Times New Roman" w:cs="Times New Roman"/>
                <w:b/>
                <w:color w:val="000000" w:themeColor="text1"/>
                <w:lang w:eastAsia="ru-RU"/>
              </w:rPr>
              <w:t xml:space="preserve"> </w:t>
            </w:r>
            <w:r w:rsidR="00401156">
              <w:rPr>
                <w:rFonts w:ascii="Times New Roman" w:hAnsi="Times New Roman" w:cs="Times New Roman"/>
                <w:b/>
                <w:color w:val="000000" w:themeColor="text1"/>
                <w:lang w:eastAsia="ru-RU"/>
              </w:rPr>
              <w:t>ноября</w:t>
            </w:r>
            <w:r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2018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w:t>
            </w:r>
            <w:proofErr w:type="gramStart"/>
            <w:r w:rsidRPr="00391CED">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391CED">
              <w:rPr>
                <w:rFonts w:ascii="Times New Roman" w:hAnsi="Times New Roman" w:cs="Times New Roman"/>
                <w:color w:val="000000" w:themeColor="text1"/>
                <w:spacing w:val="-2"/>
                <w:lang w:eastAsia="ru-RU"/>
              </w:rPr>
              <w:t xml:space="preserve"> </w:t>
            </w:r>
            <w:proofErr w:type="gramStart"/>
            <w:r w:rsidRPr="00391CED">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roofErr w:type="gramEnd"/>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8142DB">
              <w:rPr>
                <w:rFonts w:ascii="Times New Roman" w:hAnsi="Times New Roman" w:cs="Times New Roman"/>
                <w:b/>
                <w:bCs/>
                <w:color w:val="000000" w:themeColor="text1"/>
                <w:lang w:eastAsia="ru-RU"/>
              </w:rPr>
              <w:t>2</w:t>
            </w:r>
            <w:r w:rsidR="00401156">
              <w:rPr>
                <w:rFonts w:ascii="Times New Roman" w:hAnsi="Times New Roman" w:cs="Times New Roman"/>
                <w:b/>
                <w:bCs/>
                <w:color w:val="000000" w:themeColor="text1"/>
                <w:lang w:eastAsia="ru-RU"/>
              </w:rPr>
              <w:t>4</w:t>
            </w:r>
            <w:r w:rsidRPr="00391CED">
              <w:rPr>
                <w:rFonts w:ascii="Times New Roman" w:hAnsi="Times New Roman" w:cs="Times New Roman"/>
                <w:b/>
                <w:bCs/>
                <w:color w:val="000000" w:themeColor="text1"/>
                <w:lang w:eastAsia="ru-RU"/>
              </w:rPr>
              <w:t xml:space="preserve"> </w:t>
            </w:r>
            <w:r w:rsidR="008F3B93" w:rsidRPr="00391CED">
              <w:rPr>
                <w:rFonts w:ascii="Times New Roman" w:hAnsi="Times New Roman" w:cs="Times New Roman"/>
                <w:b/>
                <w:bCs/>
                <w:color w:val="000000" w:themeColor="text1"/>
                <w:lang w:eastAsia="ru-RU"/>
              </w:rPr>
              <w:t>октября</w:t>
            </w:r>
            <w:r w:rsidRPr="00391CED">
              <w:rPr>
                <w:rFonts w:ascii="Times New Roman" w:hAnsi="Times New Roman" w:cs="Times New Roman"/>
                <w:b/>
                <w:bCs/>
                <w:color w:val="000000" w:themeColor="text1"/>
                <w:lang w:eastAsia="ru-RU"/>
              </w:rPr>
              <w:t xml:space="preserve"> 2018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8142DB">
              <w:rPr>
                <w:rFonts w:ascii="Times New Roman" w:hAnsi="Times New Roman" w:cs="Times New Roman"/>
                <w:b/>
                <w:bCs/>
                <w:color w:val="000000" w:themeColor="text1"/>
                <w:lang w:eastAsia="ru-RU"/>
              </w:rPr>
              <w:t>25</w:t>
            </w:r>
            <w:r w:rsidR="008F3B93" w:rsidRPr="00391CED">
              <w:rPr>
                <w:rFonts w:ascii="Times New Roman" w:hAnsi="Times New Roman" w:cs="Times New Roman"/>
                <w:b/>
                <w:bCs/>
                <w:color w:val="000000" w:themeColor="text1"/>
                <w:lang w:eastAsia="ru-RU"/>
              </w:rPr>
              <w:t xml:space="preserve"> октября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w:t>
            </w:r>
            <w:proofErr w:type="gramStart"/>
            <w:r w:rsidRPr="00391CED">
              <w:rPr>
                <w:rFonts w:ascii="Times New Roman" w:hAnsi="Times New Roman" w:cs="Times New Roman"/>
                <w:color w:val="000000" w:themeColor="text1"/>
                <w:lang w:eastAsia="ru-RU"/>
              </w:rPr>
              <w:t>,</w:t>
            </w:r>
            <w:proofErr w:type="gramEnd"/>
            <w:r w:rsidRPr="00391CED">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месячной партии Товара, планируемого Участником к приобретению.</w:t>
            </w:r>
          </w:p>
          <w:p w:rsidR="00846F38" w:rsidRPr="00846F38" w:rsidRDefault="00846F38" w:rsidP="00846F38">
            <w:pPr>
              <w:spacing w:after="0" w:line="240" w:lineRule="auto"/>
              <w:ind w:firstLine="426"/>
              <w:jc w:val="both"/>
              <w:rPr>
                <w:rFonts w:ascii="Times New Roman" w:hAnsi="Times New Roman" w:cs="Times New Roman"/>
                <w:color w:val="000000" w:themeColor="text1"/>
                <w:lang w:eastAsia="ru-RU"/>
              </w:rPr>
            </w:pPr>
            <w:r w:rsidRPr="00846F38">
              <w:rPr>
                <w:rFonts w:ascii="Times New Roman" w:hAnsi="Times New Roman" w:cs="Times New Roman"/>
                <w:color w:val="000000" w:themeColor="text1"/>
                <w:lang w:eastAsia="ru-RU"/>
              </w:rPr>
              <w:t xml:space="preserve">В случае желания участника приобрести </w:t>
            </w:r>
            <w:r w:rsidRPr="00846F38">
              <w:rPr>
                <w:rFonts w:ascii="Times New Roman" w:hAnsi="Times New Roman" w:cs="Times New Roman"/>
                <w:color w:val="000000" w:themeColor="text1"/>
                <w:u w:val="single"/>
                <w:lang w:eastAsia="ru-RU"/>
              </w:rPr>
              <w:t>оба лота</w:t>
            </w:r>
            <w:r w:rsidRPr="00846F38">
              <w:rPr>
                <w:rFonts w:ascii="Times New Roman" w:hAnsi="Times New Roman" w:cs="Times New Roman"/>
                <w:color w:val="000000" w:themeColor="text1"/>
                <w:lang w:eastAsia="ru-RU"/>
              </w:rPr>
              <w:t>, размер задатка суммируется по каждому лоту.</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391CED">
              <w:rPr>
                <w:rFonts w:ascii="Times New Roman" w:hAnsi="Times New Roman" w:cs="Times New Roman"/>
                <w:color w:val="000000" w:themeColor="text1"/>
                <w:spacing w:val="-4"/>
                <w:lang w:eastAsia="ru-RU"/>
              </w:rPr>
              <w:t>дств в к</w:t>
            </w:r>
            <w:proofErr w:type="gramEnd"/>
            <w:r w:rsidRPr="00391CED">
              <w:rPr>
                <w:rFonts w:ascii="Times New Roman" w:hAnsi="Times New Roman" w:cs="Times New Roman"/>
                <w:color w:val="000000" w:themeColor="text1"/>
                <w:spacing w:val="-4"/>
                <w:lang w:eastAsia="ru-RU"/>
              </w:rPr>
              <w:t>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в связи с нарушением Участником</w:t>
            </w:r>
            <w:proofErr w:type="gramEnd"/>
            <w:r w:rsidRPr="00391CED">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391CED">
              <w:rPr>
                <w:rFonts w:ascii="Times New Roman" w:hAnsi="Times New Roman" w:cs="Times New Roman"/>
                <w:color w:val="000000" w:themeColor="text1"/>
                <w:lang w:eastAsia="ru-RU"/>
              </w:rPr>
              <w:t>права</w:t>
            </w:r>
            <w:proofErr w:type="gramEnd"/>
            <w:r w:rsidRPr="00391CED">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5.4. </w:t>
            </w:r>
            <w:proofErr w:type="gramStart"/>
            <w:r w:rsidRPr="00391CED">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6.2. </w:t>
            </w:r>
            <w:proofErr w:type="gramStart"/>
            <w:r w:rsidRPr="00391CED">
              <w:rPr>
                <w:rFonts w:ascii="Times New Roman" w:hAnsi="Times New Roman" w:cs="Times New Roman"/>
                <w:color w:val="000000" w:themeColor="text1"/>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2"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391CED">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391CED">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w:t>
            </w:r>
            <w:proofErr w:type="gramEnd"/>
            <w:r w:rsidR="00132E4B" w:rsidRPr="00391CED">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391CED">
              <w:rPr>
                <w:rFonts w:ascii="Times New Roman" w:hAnsi="Times New Roman" w:cs="Times New Roman"/>
                <w:i/>
                <w:iCs/>
                <w:color w:val="000000" w:themeColor="text1"/>
                <w:lang w:eastAsia="ru-RU"/>
              </w:rPr>
              <w:t>Контракта</w:t>
            </w:r>
            <w:proofErr w:type="gramEnd"/>
            <w:r w:rsidR="00132E4B" w:rsidRPr="00391CED">
              <w:rPr>
                <w:rFonts w:ascii="Times New Roman" w:hAnsi="Times New Roman" w:cs="Times New Roman"/>
                <w:i/>
                <w:iCs/>
                <w:color w:val="000000" w:themeColor="text1"/>
                <w:lang w:eastAsia="ru-RU"/>
              </w:rPr>
              <w:t xml:space="preserve">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w:t>
            </w:r>
            <w:proofErr w:type="gramStart"/>
            <w:r w:rsidRPr="00391CED">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391CED">
              <w:rPr>
                <w:rFonts w:ascii="Times New Roman" w:hAnsi="Times New Roman" w:cs="Times New Roman"/>
                <w:color w:val="000000" w:themeColor="text1"/>
                <w:lang w:eastAsia="ru-RU"/>
              </w:rPr>
              <w:t xml:space="preserve">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6.5. В случае</w:t>
            </w:r>
            <w:proofErr w:type="gramStart"/>
            <w:r w:rsidRPr="00391CED">
              <w:rPr>
                <w:rFonts w:ascii="Times New Roman" w:hAnsi="Times New Roman" w:cs="Times New Roman"/>
                <w:color w:val="000000" w:themeColor="text1"/>
                <w:spacing w:val="-2"/>
                <w:lang w:eastAsia="ru-RU"/>
              </w:rPr>
              <w:t>,</w:t>
            </w:r>
            <w:proofErr w:type="gramEnd"/>
            <w:r w:rsidRPr="00391CED">
              <w:rPr>
                <w:rFonts w:ascii="Times New Roman" w:hAnsi="Times New Roman" w:cs="Times New Roman"/>
                <w:color w:val="000000" w:themeColor="text1"/>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6.6. В случае отказа (уклонения)  Победителя от заключения Контракта (в том числе в форме бездействия) </w:t>
            </w:r>
            <w:proofErr w:type="gramStart"/>
            <w:r w:rsidRPr="00391CED">
              <w:rPr>
                <w:rFonts w:ascii="Times New Roman" w:hAnsi="Times New Roman" w:cs="Times New Roman"/>
                <w:color w:val="000000" w:themeColor="text1"/>
                <w:lang w:eastAsia="ru-RU"/>
              </w:rPr>
              <w:t>и</w:t>
            </w:r>
            <w:r w:rsidR="008C5480" w:rsidRPr="00391CED">
              <w:rPr>
                <w:rFonts w:ascii="Times New Roman" w:hAnsi="Times New Roman" w:cs="Times New Roman"/>
                <w:color w:val="000000" w:themeColor="text1"/>
                <w:lang w:eastAsia="ru-RU"/>
              </w:rPr>
              <w:t>(</w:t>
            </w:r>
            <w:proofErr w:type="gramEnd"/>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4"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0E6D9A">
              <w:rPr>
                <w:rFonts w:ascii="Times New Roman" w:hAnsi="Times New Roman" w:cs="Times New Roman"/>
                <w:b/>
                <w:color w:val="000000" w:themeColor="text1"/>
                <w:lang w:eastAsia="ru-RU"/>
              </w:rPr>
              <w:t>25</w:t>
            </w:r>
            <w:r w:rsidR="001161D5" w:rsidRPr="00391CED">
              <w:rPr>
                <w:rFonts w:ascii="Times New Roman" w:hAnsi="Times New Roman" w:cs="Times New Roman"/>
                <w:b/>
                <w:color w:val="000000" w:themeColor="text1"/>
                <w:lang w:eastAsia="ru-RU"/>
              </w:rPr>
              <w:t xml:space="preserve"> </w:t>
            </w:r>
            <w:r w:rsidR="00CA17B3" w:rsidRPr="00391CED">
              <w:rPr>
                <w:rFonts w:ascii="Times New Roman" w:hAnsi="Times New Roman" w:cs="Times New Roman"/>
                <w:b/>
                <w:color w:val="000000" w:themeColor="text1"/>
                <w:lang w:eastAsia="ru-RU"/>
              </w:rPr>
              <w:t>октября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proofErr w:type="gramStart"/>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w:t>
            </w:r>
            <w:proofErr w:type="gramEnd"/>
            <w:r w:rsidR="000C1AE4" w:rsidRPr="00391CED">
              <w:rPr>
                <w:rFonts w:ascii="Times New Roman" w:hAnsi="Times New Roman" w:cs="Times New Roman"/>
                <w:color w:val="000000" w:themeColor="text1"/>
                <w:lang w:eastAsia="ru-RU"/>
              </w:rPr>
              <w:t xml:space="preserve">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w:t>
            </w:r>
            <w:proofErr w:type="gramStart"/>
            <w:r w:rsidRPr="00391CED">
              <w:rPr>
                <w:rFonts w:ascii="Times New Roman" w:hAnsi="Times New Roman" w:cs="Times New Roman"/>
                <w:lang w:eastAsia="ru-RU"/>
              </w:rPr>
              <w:t>дств в к</w:t>
            </w:r>
            <w:proofErr w:type="gramEnd"/>
            <w:r w:rsidRPr="00391CED">
              <w:rPr>
                <w:rFonts w:ascii="Times New Roman" w:hAnsi="Times New Roman" w:cs="Times New Roman"/>
                <w:lang w:eastAsia="ru-RU"/>
              </w:rPr>
              <w:t>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w:t>
            </w:r>
            <w:proofErr w:type="gramStart"/>
            <w:r w:rsidRPr="00391CED">
              <w:rPr>
                <w:rFonts w:ascii="Times New Roman" w:hAnsi="Times New Roman" w:cs="Times New Roman"/>
                <w:lang w:eastAsia="ru-RU"/>
              </w:rPr>
              <w:t>.</w:t>
            </w:r>
            <w:proofErr w:type="gramEnd"/>
            <w:r w:rsidRPr="00391CED">
              <w:rPr>
                <w:rFonts w:ascii="Times New Roman" w:hAnsi="Times New Roman" w:cs="Times New Roman"/>
                <w:lang w:eastAsia="ru-RU"/>
              </w:rPr>
              <w:t xml:space="preserve"> </w:t>
            </w:r>
            <w:proofErr w:type="gramStart"/>
            <w:r w:rsidRPr="00391CED">
              <w:rPr>
                <w:rFonts w:ascii="Times New Roman" w:hAnsi="Times New Roman" w:cs="Times New Roman"/>
                <w:lang w:eastAsia="ru-RU"/>
              </w:rPr>
              <w:t>с</w:t>
            </w:r>
            <w:proofErr w:type="gramEnd"/>
            <w:r w:rsidRPr="00391CED">
              <w:rPr>
                <w:rFonts w:ascii="Times New Roman" w:hAnsi="Times New Roman" w:cs="Times New Roman"/>
                <w:lang w:eastAsia="ru-RU"/>
              </w:rPr>
              <w:t>чет (Евро): BY43PJCB30120109921020000978;</w:t>
            </w:r>
          </w:p>
          <w:p w:rsidR="00132E4B" w:rsidRPr="00C8725A"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Банк</w:t>
            </w:r>
            <w:r w:rsidRPr="00C8725A">
              <w:rPr>
                <w:rFonts w:ascii="Times New Roman" w:hAnsi="Times New Roman" w:cs="Times New Roman"/>
                <w:b/>
                <w:lang w:eastAsia="ru-RU"/>
              </w:rPr>
              <w:t xml:space="preserve"> </w:t>
            </w:r>
            <w:r w:rsidRPr="00391CED">
              <w:rPr>
                <w:rFonts w:ascii="Times New Roman" w:hAnsi="Times New Roman" w:cs="Times New Roman"/>
                <w:b/>
                <w:lang w:eastAsia="ru-RU"/>
              </w:rPr>
              <w:t>корреспондент</w:t>
            </w:r>
            <w:r w:rsidRPr="00C8725A">
              <w:rPr>
                <w:rFonts w:ascii="Times New Roman" w:hAnsi="Times New Roman" w:cs="Times New Roman"/>
                <w:b/>
                <w:lang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C8725A">
              <w:rPr>
                <w:rFonts w:ascii="Times New Roman" w:hAnsi="Times New Roman" w:cs="Times New Roman"/>
                <w:lang w:val="en-US" w:eastAsia="ru-RU"/>
              </w:rPr>
              <w:t>Octo</w:t>
            </w:r>
            <w:r w:rsidR="00561869" w:rsidRPr="00391CED">
              <w:rPr>
                <w:rFonts w:ascii="Times New Roman" w:hAnsi="Times New Roman" w:cs="Times New Roman"/>
                <w:lang w:val="en-US" w:eastAsia="ru-RU"/>
              </w:rPr>
              <w:t>ber</w:t>
            </w:r>
            <w:r w:rsidR="00067187" w:rsidRPr="00391CED">
              <w:rPr>
                <w:rFonts w:ascii="Times New Roman" w:hAnsi="Times New Roman" w:cs="Times New Roman"/>
                <w:lang w:val="en-US" w:eastAsia="ru-RU"/>
              </w:rPr>
              <w:t xml:space="preserve">        , 2018</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561869" w:rsidRPr="00391CED">
              <w:rPr>
                <w:rFonts w:ascii="Times New Roman" w:hAnsi="Times New Roman" w:cs="Times New Roman"/>
                <w:b/>
                <w:bCs/>
                <w:color w:val="000000" w:themeColor="text1"/>
                <w:lang w:val="en-US" w:eastAsia="ru-RU"/>
              </w:rPr>
              <w:t>October</w:t>
            </w:r>
            <w:r w:rsidR="00BE6DF0" w:rsidRPr="00391CED">
              <w:rPr>
                <w:rFonts w:ascii="Times New Roman" w:hAnsi="Times New Roman" w:cs="Times New Roman"/>
                <w:b/>
                <w:bCs/>
                <w:color w:val="000000" w:themeColor="text1"/>
                <w:lang w:val="en-US" w:eastAsia="ru-RU"/>
              </w:rPr>
              <w:t xml:space="preserve"> </w:t>
            </w:r>
            <w:r w:rsidR="00C8725A">
              <w:rPr>
                <w:rFonts w:ascii="Times New Roman" w:hAnsi="Times New Roman" w:cs="Times New Roman"/>
                <w:b/>
                <w:bCs/>
                <w:color w:val="000000" w:themeColor="text1"/>
                <w:lang w:val="en-US" w:eastAsia="ru-RU"/>
              </w:rPr>
              <w:t>25</w:t>
            </w:r>
            <w:r w:rsidRPr="00391CED">
              <w:rPr>
                <w:rFonts w:ascii="Times New Roman" w:hAnsi="Times New Roman" w:cs="Times New Roman"/>
                <w:b/>
                <w:bCs/>
                <w:lang w:val="en-US" w:eastAsia="ru-RU"/>
              </w:rPr>
              <w:t>, 2018,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6"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 xml:space="preserve">JSC </w:t>
            </w:r>
            <w:proofErr w:type="spellStart"/>
            <w:r w:rsidR="00921BDA" w:rsidRPr="00391CED">
              <w:rPr>
                <w:rFonts w:ascii="Times New Roman" w:hAnsi="Times New Roman" w:cs="Times New Roman"/>
                <w:lang w:val="en-US" w:eastAsia="ru-RU"/>
              </w:rPr>
              <w:t>Mozyr</w:t>
            </w:r>
            <w:proofErr w:type="spellEnd"/>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D7DB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D2699D" w:rsidRPr="00D2699D" w:rsidRDefault="00D2699D" w:rsidP="00D2699D">
            <w:pPr>
              <w:spacing w:after="0" w:line="240" w:lineRule="auto"/>
              <w:rPr>
                <w:rFonts w:ascii="Times New Roman" w:hAnsi="Times New Roman" w:cs="Times New Roman"/>
                <w:b/>
                <w:u w:val="single"/>
                <w:lang w:val="en-US"/>
              </w:rPr>
            </w:pPr>
            <w:r w:rsidRPr="00D2699D">
              <w:rPr>
                <w:rFonts w:ascii="Times New Roman" w:hAnsi="Times New Roman" w:cs="Times New Roman"/>
                <w:b/>
                <w:u w:val="single"/>
                <w:lang w:val="en-US"/>
              </w:rPr>
              <w:t>Unleaded gasoline AI-92-K5-Euro</w:t>
            </w:r>
            <w:r w:rsidRPr="00D2699D">
              <w:rPr>
                <w:rFonts w:ascii="Times New Roman" w:eastAsia="Times New Roman" w:hAnsi="Times New Roman" w:cs="Times New Roman"/>
                <w:u w:val="single"/>
                <w:lang w:val="en-US" w:eastAsia="ru-RU"/>
              </w:rPr>
              <w:t>*</w:t>
            </w:r>
          </w:p>
          <w:p w:rsidR="00D2699D" w:rsidRPr="009D7DBD" w:rsidRDefault="00D2699D" w:rsidP="00D2699D">
            <w:pPr>
              <w:spacing w:after="0" w:line="240" w:lineRule="auto"/>
              <w:rPr>
                <w:rFonts w:ascii="Times New Roman" w:hAnsi="Times New Roman" w:cs="Times New Roman"/>
                <w:lang w:val="en-US"/>
              </w:rPr>
            </w:pPr>
            <w:r w:rsidRPr="00D2699D">
              <w:rPr>
                <w:rFonts w:ascii="Times New Roman" w:hAnsi="Times New Roman" w:cs="Times New Roman"/>
                <w:lang w:val="en-US"/>
              </w:rPr>
              <w:t xml:space="preserve">saturated </w:t>
            </w:r>
            <w:proofErr w:type="spellStart"/>
            <w:r w:rsidRPr="00D2699D">
              <w:rPr>
                <w:rFonts w:ascii="Times New Roman" w:hAnsi="Times New Roman" w:cs="Times New Roman"/>
                <w:lang w:val="en-US"/>
              </w:rPr>
              <w:t>vapour</w:t>
            </w:r>
            <w:proofErr w:type="spellEnd"/>
            <w:r w:rsidRPr="00D2699D">
              <w:rPr>
                <w:rFonts w:ascii="Times New Roman" w:hAnsi="Times New Roman" w:cs="Times New Roman"/>
                <w:lang w:val="en-US"/>
              </w:rPr>
              <w:t xml:space="preserve"> pressure up to  60 </w:t>
            </w:r>
            <w:proofErr w:type="spellStart"/>
            <w:r w:rsidRPr="00D2699D">
              <w:rPr>
                <w:rFonts w:ascii="Times New Roman" w:hAnsi="Times New Roman" w:cs="Times New Roman"/>
                <w:lang w:val="en-US"/>
              </w:rPr>
              <w:t>kPa</w:t>
            </w:r>
            <w:proofErr w:type="spellEnd"/>
          </w:p>
          <w:p w:rsidR="00D2699D" w:rsidRPr="00D2699D" w:rsidRDefault="00D2699D" w:rsidP="00D2699D">
            <w:pPr>
              <w:spacing w:after="0" w:line="240" w:lineRule="auto"/>
              <w:rPr>
                <w:rFonts w:ascii="Times New Roman" w:hAnsi="Times New Roman" w:cs="Times New Roman"/>
                <w:lang w:val="en-US"/>
              </w:rPr>
            </w:pPr>
            <w:r w:rsidRPr="00D2699D">
              <w:rPr>
                <w:rFonts w:ascii="Times New Roman" w:hAnsi="Times New Roman" w:cs="Times New Roman"/>
                <w:b/>
                <w:lang w:val="en-US"/>
              </w:rPr>
              <w:t xml:space="preserve">37 000 </w:t>
            </w:r>
            <w:r w:rsidRPr="00D2699D">
              <w:rPr>
                <w:rFonts w:ascii="Times New Roman" w:hAnsi="Times New Roman" w:cs="Times New Roman"/>
                <w:lang w:val="en-US"/>
              </w:rPr>
              <w:t xml:space="preserve">tons (+/- 10%) total quantity </w:t>
            </w:r>
          </w:p>
          <w:p w:rsidR="00D2699D" w:rsidRPr="00D2699D" w:rsidRDefault="00D2699D" w:rsidP="00D2699D">
            <w:pPr>
              <w:spacing w:after="0" w:line="240" w:lineRule="auto"/>
              <w:rPr>
                <w:rFonts w:ascii="Times New Roman" w:hAnsi="Times New Roman" w:cs="Times New Roman"/>
                <w:b/>
                <w:lang w:val="en-US"/>
              </w:rPr>
            </w:pPr>
            <w:r w:rsidRPr="00D2699D">
              <w:rPr>
                <w:rFonts w:ascii="Times New Roman" w:hAnsi="Times New Roman" w:cs="Times New Roman"/>
                <w:lang w:val="en-US"/>
              </w:rPr>
              <w:t>185 000 tones (+/-10%) in the Seller’s option</w:t>
            </w:r>
            <w:r w:rsidRPr="00D2699D">
              <w:rPr>
                <w:rFonts w:ascii="Times New Roman" w:hAnsi="Times New Roman" w:cs="Times New Roman"/>
                <w:b/>
                <w:lang w:val="en-US"/>
              </w:rPr>
              <w:t xml:space="preserve"> </w:t>
            </w:r>
          </w:p>
          <w:p w:rsidR="00067187" w:rsidRPr="00D2699D" w:rsidRDefault="00067187" w:rsidP="00D2699D">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D2699D" w:rsidRPr="00D2699D" w:rsidRDefault="00D2699D" w:rsidP="00D2699D">
            <w:pPr>
              <w:spacing w:after="0" w:line="240" w:lineRule="auto"/>
              <w:jc w:val="both"/>
              <w:rPr>
                <w:rFonts w:ascii="Times New Roman" w:hAnsi="Times New Roman" w:cs="Times New Roman"/>
                <w:highlight w:val="yellow"/>
                <w:lang w:val="en-US"/>
              </w:rPr>
            </w:pPr>
            <w:r w:rsidRPr="00D2699D">
              <w:rPr>
                <w:rFonts w:ascii="Times New Roman" w:hAnsi="Times New Roman" w:cs="Times New Roman"/>
                <w:b/>
                <w:color w:val="0000FF"/>
                <w:lang w:val="en-US"/>
              </w:rPr>
              <w:t>FOB port Riga, Latvia</w:t>
            </w:r>
            <w:r w:rsidRPr="00D2699D">
              <w:rPr>
                <w:rFonts w:ascii="Times New Roman" w:hAnsi="Times New Roman" w:cs="Times New Roman"/>
                <w:b/>
                <w:lang w:val="en-US"/>
              </w:rPr>
              <w:t xml:space="preserve">, SIA </w:t>
            </w:r>
            <w:proofErr w:type="spellStart"/>
            <w:r w:rsidRPr="00D2699D">
              <w:rPr>
                <w:rFonts w:ascii="Times New Roman" w:hAnsi="Times New Roman" w:cs="Times New Roman"/>
                <w:b/>
                <w:lang w:val="en-US"/>
              </w:rPr>
              <w:t>Naftimpeks</w:t>
            </w:r>
            <w:proofErr w:type="spellEnd"/>
            <w:r w:rsidRPr="00D2699D">
              <w:rPr>
                <w:rFonts w:ascii="Times New Roman" w:hAnsi="Times New Roman" w:cs="Times New Roman"/>
                <w:b/>
                <w:lang w:val="en-US"/>
              </w:rPr>
              <w:t xml:space="preserve"> terminal</w:t>
            </w:r>
            <w:r w:rsidRPr="00D2699D">
              <w:rPr>
                <w:rFonts w:ascii="Times New Roman" w:hAnsi="Times New Roman" w:cs="Times New Roman"/>
                <w:lang w:val="en-US"/>
              </w:rPr>
              <w:t xml:space="preserve">, tanker lot 37 000 </w:t>
            </w:r>
            <w:proofErr w:type="spellStart"/>
            <w:r w:rsidRPr="00D2699D">
              <w:rPr>
                <w:rFonts w:ascii="Times New Roman" w:hAnsi="Times New Roman" w:cs="Times New Roman"/>
                <w:lang w:val="en-US"/>
              </w:rPr>
              <w:t>mt</w:t>
            </w:r>
            <w:proofErr w:type="spellEnd"/>
            <w:r w:rsidRPr="00D2699D">
              <w:rPr>
                <w:rFonts w:ascii="Times New Roman" w:hAnsi="Times New Roman" w:cs="Times New Roman"/>
                <w:lang w:val="en-US"/>
              </w:rPr>
              <w:t xml:space="preserve"> (+/-10%) tankers with length up to 250 m, </w:t>
            </w:r>
            <w:r w:rsidRPr="00D2699D">
              <w:rPr>
                <w:rFonts w:ascii="Times New Roman" w:hAnsi="Times New Roman" w:cs="Times New Roman"/>
                <w:lang w:val="en"/>
              </w:rPr>
              <w:t>beam</w:t>
            </w:r>
            <w:r w:rsidRPr="00D2699D">
              <w:rPr>
                <w:rFonts w:ascii="Times New Roman" w:hAnsi="Times New Roman" w:cs="Times New Roman"/>
                <w:lang w:val="en-US"/>
              </w:rPr>
              <w:t xml:space="preserve"> up to 35 m and draft up to 15 m are accepted;</w:t>
            </w:r>
          </w:p>
          <w:p w:rsidR="00D2699D" w:rsidRPr="00F14A69" w:rsidRDefault="00D2699D" w:rsidP="00D2699D">
            <w:pPr>
              <w:spacing w:after="0" w:line="240" w:lineRule="auto"/>
              <w:jc w:val="both"/>
              <w:rPr>
                <w:rFonts w:ascii="Times New Roman" w:hAnsi="Times New Roman" w:cs="Times New Roman"/>
              </w:rPr>
            </w:pPr>
            <w:r w:rsidRPr="00D2699D">
              <w:rPr>
                <w:rFonts w:ascii="Times New Roman" w:hAnsi="Times New Roman" w:cs="Times New Roman"/>
                <w:b/>
                <w:color w:val="0000FF"/>
                <w:lang w:val="en-US"/>
              </w:rPr>
              <w:t xml:space="preserve">FOB port Riga, Latvia, </w:t>
            </w:r>
            <w:r w:rsidRPr="00D2699D">
              <w:rPr>
                <w:rFonts w:ascii="Times New Roman" w:hAnsi="Times New Roman" w:cs="Times New Roman"/>
                <w:b/>
                <w:lang w:val="en-US"/>
              </w:rPr>
              <w:t>SIA Pars terminal</w:t>
            </w:r>
            <w:r w:rsidRPr="00D2699D">
              <w:rPr>
                <w:rFonts w:ascii="Times New Roman" w:hAnsi="Times New Roman" w:cs="Times New Roman"/>
                <w:lang w:val="en-US"/>
              </w:rPr>
              <w:t xml:space="preserve">, </w:t>
            </w:r>
            <w:r w:rsidRPr="00F14A69">
              <w:rPr>
                <w:rFonts w:ascii="Times New Roman" w:hAnsi="Times New Roman" w:cs="Times New Roman"/>
                <w:lang w:val="en-US"/>
              </w:rPr>
              <w:t xml:space="preserve">tanker lot 37 000 </w:t>
            </w:r>
            <w:proofErr w:type="spellStart"/>
            <w:r w:rsidRPr="00F14A69">
              <w:rPr>
                <w:rFonts w:ascii="Times New Roman" w:hAnsi="Times New Roman" w:cs="Times New Roman"/>
                <w:lang w:val="en-US"/>
              </w:rPr>
              <w:t>mt</w:t>
            </w:r>
            <w:proofErr w:type="spellEnd"/>
            <w:r w:rsidRPr="00F14A69">
              <w:rPr>
                <w:rFonts w:ascii="Times New Roman" w:hAnsi="Times New Roman" w:cs="Times New Roman"/>
                <w:lang w:val="en-US"/>
              </w:rPr>
              <w:t xml:space="preserve"> (+/-10%) tankers with length up to 225 m, draft up to 12 m are accepted; </w:t>
            </w:r>
          </w:p>
          <w:p w:rsidR="00F14A69" w:rsidRPr="00F14A69" w:rsidRDefault="00F14A69" w:rsidP="00F14A69">
            <w:pPr>
              <w:spacing w:after="0" w:line="240" w:lineRule="auto"/>
              <w:ind w:firstLine="34"/>
              <w:jc w:val="both"/>
              <w:rPr>
                <w:rFonts w:ascii="Times New Roman" w:hAnsi="Times New Roman" w:cs="Times New Roman"/>
                <w:lang w:val="en-US"/>
              </w:rPr>
            </w:pPr>
            <w:r w:rsidRPr="00F14A69">
              <w:rPr>
                <w:rFonts w:ascii="Times New Roman" w:hAnsi="Times New Roman" w:cs="Times New Roman"/>
                <w:b/>
                <w:color w:val="0000FF"/>
                <w:lang w:val="en-US"/>
              </w:rPr>
              <w:t xml:space="preserve">FOB port </w:t>
            </w:r>
            <w:proofErr w:type="spellStart"/>
            <w:r w:rsidRPr="00F14A69">
              <w:rPr>
                <w:rFonts w:ascii="Times New Roman" w:hAnsi="Times New Roman" w:cs="Times New Roman"/>
                <w:b/>
                <w:color w:val="0000FF"/>
                <w:lang w:val="en-US"/>
              </w:rPr>
              <w:t>Ventspils</w:t>
            </w:r>
            <w:proofErr w:type="spellEnd"/>
            <w:r w:rsidRPr="00F14A69">
              <w:rPr>
                <w:rFonts w:ascii="Times New Roman" w:hAnsi="Times New Roman" w:cs="Times New Roman"/>
                <w:b/>
                <w:color w:val="0000FF"/>
                <w:lang w:val="en-US"/>
              </w:rPr>
              <w:t>, Latvia,</w:t>
            </w:r>
            <w:r w:rsidRPr="00F14A69">
              <w:rPr>
                <w:rFonts w:ascii="Times New Roman" w:hAnsi="Times New Roman" w:cs="Times New Roman"/>
                <w:b/>
                <w:lang w:val="en-US"/>
              </w:rPr>
              <w:t xml:space="preserve"> </w:t>
            </w:r>
            <w:proofErr w:type="spellStart"/>
            <w:r w:rsidRPr="00F14A69">
              <w:rPr>
                <w:rFonts w:ascii="Times New Roman" w:hAnsi="Times New Roman" w:cs="Times New Roman"/>
                <w:b/>
                <w:lang w:val="en-US"/>
              </w:rPr>
              <w:t>Ventspils</w:t>
            </w:r>
            <w:proofErr w:type="spellEnd"/>
            <w:r w:rsidRPr="00F14A69">
              <w:rPr>
                <w:rFonts w:ascii="Times New Roman" w:hAnsi="Times New Roman" w:cs="Times New Roman"/>
                <w:b/>
                <w:lang w:val="en-US"/>
              </w:rPr>
              <w:t xml:space="preserve"> </w:t>
            </w:r>
            <w:proofErr w:type="spellStart"/>
            <w:r w:rsidRPr="00F14A69">
              <w:rPr>
                <w:rFonts w:ascii="Times New Roman" w:hAnsi="Times New Roman" w:cs="Times New Roman"/>
                <w:b/>
                <w:lang w:val="en-US"/>
              </w:rPr>
              <w:t>Nafta</w:t>
            </w:r>
            <w:proofErr w:type="spellEnd"/>
            <w:r w:rsidRPr="00F14A69">
              <w:rPr>
                <w:rFonts w:ascii="Times New Roman" w:hAnsi="Times New Roman" w:cs="Times New Roman"/>
                <w:b/>
                <w:lang w:val="en-US"/>
              </w:rPr>
              <w:t xml:space="preserve"> Terminals</w:t>
            </w:r>
            <w:r w:rsidRPr="00F14A69">
              <w:rPr>
                <w:rFonts w:cs="Times New Roman"/>
                <w:b/>
                <w:lang w:val="en-US"/>
              </w:rPr>
              <w:t>,</w:t>
            </w:r>
            <w:r w:rsidRPr="00F14A69">
              <w:rPr>
                <w:rFonts w:ascii="Times New Roman" w:hAnsi="Times New Roman" w:cs="Times New Roman"/>
                <w:lang w:val="en-US"/>
              </w:rPr>
              <w:t xml:space="preserve"> tanker lot 37 000 </w:t>
            </w:r>
            <w:proofErr w:type="spellStart"/>
            <w:r w:rsidRPr="00F14A69">
              <w:rPr>
                <w:rFonts w:ascii="Times New Roman" w:hAnsi="Times New Roman" w:cs="Times New Roman"/>
                <w:lang w:val="en-US"/>
              </w:rPr>
              <w:t>mt</w:t>
            </w:r>
            <w:proofErr w:type="spellEnd"/>
            <w:r w:rsidRPr="00F14A69">
              <w:rPr>
                <w:rFonts w:ascii="Times New Roman" w:hAnsi="Times New Roman" w:cs="Times New Roman"/>
                <w:lang w:val="en-US"/>
              </w:rPr>
              <w:t xml:space="preserve"> (+/-10%), tankers with draught up to -12,5 m are accepted, segregated accumulation;</w:t>
            </w:r>
          </w:p>
          <w:p w:rsidR="00D2699D" w:rsidRPr="00D2699D" w:rsidRDefault="00D2699D" w:rsidP="00D2699D">
            <w:pPr>
              <w:spacing w:after="0" w:line="240" w:lineRule="auto"/>
              <w:jc w:val="both"/>
              <w:rPr>
                <w:rFonts w:ascii="Times New Roman" w:hAnsi="Times New Roman" w:cs="Times New Roman"/>
                <w:lang w:val="en-US"/>
              </w:rPr>
            </w:pPr>
            <w:r w:rsidRPr="00F14A69">
              <w:rPr>
                <w:rFonts w:ascii="Times New Roman" w:hAnsi="Times New Roman" w:cs="Times New Roman"/>
                <w:b/>
                <w:color w:val="0000FF"/>
                <w:lang w:val="en-US"/>
              </w:rPr>
              <w:t xml:space="preserve">FOB port </w:t>
            </w:r>
            <w:proofErr w:type="spellStart"/>
            <w:r w:rsidRPr="00F14A69">
              <w:rPr>
                <w:rFonts w:ascii="Times New Roman" w:hAnsi="Times New Roman" w:cs="Times New Roman"/>
                <w:b/>
                <w:color w:val="0000FF"/>
                <w:lang w:val="en-US"/>
              </w:rPr>
              <w:t>Muuga</w:t>
            </w:r>
            <w:proofErr w:type="spellEnd"/>
            <w:r w:rsidRPr="00F14A69">
              <w:rPr>
                <w:rFonts w:ascii="Times New Roman" w:hAnsi="Times New Roman" w:cs="Times New Roman"/>
                <w:b/>
                <w:color w:val="0000FF"/>
                <w:lang w:val="en-US"/>
              </w:rPr>
              <w:t>, Estonia</w:t>
            </w:r>
            <w:r w:rsidRPr="00F14A69">
              <w:rPr>
                <w:rFonts w:ascii="Times New Roman" w:hAnsi="Times New Roman" w:cs="Times New Roman"/>
                <w:lang w:val="en-US"/>
              </w:rPr>
              <w:t xml:space="preserve">, </w:t>
            </w:r>
            <w:proofErr w:type="spellStart"/>
            <w:r w:rsidRPr="00F14A69">
              <w:rPr>
                <w:rFonts w:ascii="Times New Roman" w:hAnsi="Times New Roman" w:cs="Times New Roman"/>
                <w:b/>
                <w:lang w:val="en-US"/>
              </w:rPr>
              <w:t>Vopak</w:t>
            </w:r>
            <w:proofErr w:type="spellEnd"/>
            <w:r w:rsidRPr="00F14A69">
              <w:rPr>
                <w:rFonts w:ascii="Times New Roman" w:hAnsi="Times New Roman" w:cs="Times New Roman"/>
                <w:b/>
                <w:lang w:val="en-US"/>
              </w:rPr>
              <w:t xml:space="preserve"> E.O.S., AS terminal,</w:t>
            </w:r>
            <w:r w:rsidRPr="00F14A69">
              <w:rPr>
                <w:rFonts w:ascii="Times New Roman" w:hAnsi="Times New Roman" w:cs="Times New Roman"/>
                <w:lang w:val="en-US"/>
              </w:rPr>
              <w:t xml:space="preserve"> tanker lot 15 000 </w:t>
            </w:r>
            <w:proofErr w:type="spellStart"/>
            <w:r w:rsidRPr="00F14A69">
              <w:rPr>
                <w:rFonts w:ascii="Times New Roman" w:hAnsi="Times New Roman" w:cs="Times New Roman"/>
                <w:lang w:val="en-US"/>
              </w:rPr>
              <w:t>mt</w:t>
            </w:r>
            <w:proofErr w:type="spellEnd"/>
            <w:r w:rsidRPr="00D2699D">
              <w:rPr>
                <w:rFonts w:ascii="Times New Roman" w:hAnsi="Times New Roman" w:cs="Times New Roman"/>
                <w:lang w:val="en-US"/>
              </w:rPr>
              <w:t xml:space="preserve"> (+/- 10%), tankers with draft up to 12,3 m, length up to 200 m are accepted;</w:t>
            </w:r>
          </w:p>
          <w:p w:rsidR="00033449" w:rsidRPr="00D2699D" w:rsidRDefault="00D2699D" w:rsidP="00D2699D">
            <w:pPr>
              <w:spacing w:after="0" w:line="240" w:lineRule="auto"/>
              <w:ind w:right="-108"/>
              <w:rPr>
                <w:rFonts w:ascii="Times New Roman" w:eastAsia="Times New Roman" w:hAnsi="Times New Roman" w:cs="Times New Roman"/>
                <w:b/>
                <w:lang w:val="en-US"/>
              </w:rPr>
            </w:pPr>
            <w:r w:rsidRPr="00D2699D">
              <w:rPr>
                <w:rFonts w:ascii="Times New Roman" w:hAnsi="Times New Roman" w:cs="Times New Roman"/>
                <w:b/>
                <w:color w:val="0000FF"/>
                <w:lang w:val="en-US"/>
              </w:rPr>
              <w:t>CIF destination port specified by the Applicant in the bid</w:t>
            </w:r>
            <w:r w:rsidRPr="00D2699D">
              <w:rPr>
                <w:rFonts w:ascii="Times New Roman" w:hAnsi="Times New Roman" w:cs="Times New Roman"/>
                <w:lang w:val="en-US"/>
              </w:rPr>
              <w:t xml:space="preserve"> (through the specified ports and terminals)</w:t>
            </w:r>
            <w:r w:rsidRPr="00D2699D">
              <w:rPr>
                <w:rFonts w:ascii="Times New Roman" w:hAnsi="Times New Roman" w:cs="Times New Roman"/>
                <w:b/>
                <w:color w:val="0000FF"/>
                <w:lang w:val="en-US"/>
              </w:rPr>
              <w:t>.</w:t>
            </w:r>
          </w:p>
          <w:p w:rsidR="00BE6DF0" w:rsidRPr="00D2699D" w:rsidRDefault="00BE6DF0" w:rsidP="00D2699D">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FF5C40" w:rsidRPr="009D7DBD" w:rsidRDefault="00D2699D" w:rsidP="00D2699D">
            <w:pPr>
              <w:spacing w:after="0" w:line="240" w:lineRule="auto"/>
              <w:rPr>
                <w:rFonts w:ascii="Times New Roman" w:hAnsi="Times New Roman" w:cs="Times New Roman"/>
                <w:lang w:val="en-US"/>
              </w:rPr>
            </w:pPr>
            <w:r w:rsidRPr="00D2699D">
              <w:rPr>
                <w:rFonts w:ascii="Times New Roman" w:hAnsi="Times New Roman" w:cs="Times New Roman"/>
                <w:lang w:val="en-US"/>
              </w:rPr>
              <w:t>November</w:t>
            </w:r>
            <w:r w:rsidRPr="009D7DBD">
              <w:rPr>
                <w:rFonts w:ascii="Times New Roman" w:hAnsi="Times New Roman" w:cs="Times New Roman"/>
                <w:lang w:val="en-US"/>
              </w:rPr>
              <w:t xml:space="preserve"> </w:t>
            </w:r>
            <w:r w:rsidRPr="00D2699D">
              <w:rPr>
                <w:rFonts w:ascii="Times New Roman" w:hAnsi="Times New Roman" w:cs="Times New Roman"/>
                <w:lang w:val="en-US"/>
              </w:rPr>
              <w:t>2018</w:t>
            </w:r>
            <w:r w:rsidRPr="009D7DBD">
              <w:rPr>
                <w:rFonts w:ascii="Times New Roman" w:hAnsi="Times New Roman" w:cs="Times New Roman"/>
                <w:lang w:val="en-US"/>
              </w:rPr>
              <w:t xml:space="preserve"> </w:t>
            </w:r>
            <w:r w:rsidRPr="00D2699D">
              <w:rPr>
                <w:rFonts w:ascii="Times New Roman" w:hAnsi="Times New Roman" w:cs="Times New Roman"/>
                <w:lang w:val="en-US"/>
              </w:rPr>
              <w:t>– March</w:t>
            </w:r>
            <w:r w:rsidRPr="009D7DBD">
              <w:rPr>
                <w:rFonts w:ascii="Times New Roman" w:hAnsi="Times New Roman" w:cs="Times New Roman"/>
                <w:lang w:val="en-US"/>
              </w:rPr>
              <w:t xml:space="preserve"> </w:t>
            </w:r>
            <w:r w:rsidRPr="00D2699D">
              <w:rPr>
                <w:rFonts w:ascii="Times New Roman" w:hAnsi="Times New Roman" w:cs="Times New Roman"/>
                <w:lang w:val="en-US"/>
              </w:rPr>
              <w:t>2019</w:t>
            </w:r>
          </w:p>
          <w:p w:rsidR="00D2699D" w:rsidRPr="009D7DBD" w:rsidRDefault="00D2699D" w:rsidP="00D2699D">
            <w:pPr>
              <w:spacing w:after="0" w:line="240" w:lineRule="auto"/>
              <w:rPr>
                <w:rFonts w:ascii="Times New Roman" w:hAnsi="Times New Roman" w:cs="Times New Roman"/>
                <w:lang w:val="en-US"/>
              </w:rPr>
            </w:pPr>
          </w:p>
          <w:p w:rsidR="00D2699D" w:rsidRPr="009D7DBD" w:rsidRDefault="00D2699D" w:rsidP="00D2699D">
            <w:pPr>
              <w:spacing w:after="0" w:line="240" w:lineRule="auto"/>
              <w:rPr>
                <w:rFonts w:ascii="Times New Roman" w:hAnsi="Times New Roman" w:cs="Times New Roman"/>
                <w:lang w:val="en-US"/>
              </w:rPr>
            </w:pPr>
          </w:p>
          <w:p w:rsidR="00D2699D" w:rsidRPr="009D7DBD" w:rsidRDefault="00D2699D" w:rsidP="00D2699D">
            <w:pPr>
              <w:spacing w:after="0" w:line="240" w:lineRule="auto"/>
              <w:rPr>
                <w:rFonts w:ascii="Times New Roman" w:hAnsi="Times New Roman" w:cs="Times New Roman"/>
                <w:lang w:val="en-US"/>
              </w:rPr>
            </w:pPr>
          </w:p>
          <w:p w:rsidR="00D2699D" w:rsidRPr="00D2699D" w:rsidRDefault="00D2699D" w:rsidP="00D2699D">
            <w:pPr>
              <w:spacing w:after="0" w:line="240" w:lineRule="auto"/>
              <w:rPr>
                <w:rFonts w:ascii="Times New Roman" w:hAnsi="Times New Roman" w:cs="Times New Roman"/>
                <w:b/>
                <w:u w:val="single"/>
                <w:lang w:val="en-US"/>
              </w:rPr>
            </w:pPr>
            <w:r w:rsidRPr="00D2699D">
              <w:rPr>
                <w:rFonts w:ascii="Times New Roman" w:hAnsi="Times New Roman" w:cs="Times New Roman"/>
                <w:b/>
                <w:u w:val="single"/>
                <w:lang w:val="en-US"/>
              </w:rPr>
              <w:t>Unleaded gasoline AI-92-K5-Euro</w:t>
            </w:r>
            <w:r w:rsidRPr="00D2699D">
              <w:rPr>
                <w:rFonts w:ascii="Times New Roman" w:eastAsia="Times New Roman" w:hAnsi="Times New Roman" w:cs="Times New Roman"/>
                <w:lang w:val="en-US" w:eastAsia="ru-RU"/>
              </w:rPr>
              <w:t>*</w:t>
            </w:r>
          </w:p>
          <w:p w:rsidR="00D2699D" w:rsidRPr="00D2699D" w:rsidRDefault="00D2699D" w:rsidP="00D2699D">
            <w:pPr>
              <w:spacing w:after="0" w:line="240" w:lineRule="auto"/>
              <w:rPr>
                <w:rFonts w:ascii="Times New Roman" w:hAnsi="Times New Roman" w:cs="Times New Roman"/>
                <w:b/>
                <w:lang w:val="en-US"/>
              </w:rPr>
            </w:pPr>
            <w:proofErr w:type="gramStart"/>
            <w:r w:rsidRPr="00D2699D">
              <w:rPr>
                <w:rFonts w:ascii="Times New Roman" w:hAnsi="Times New Roman" w:cs="Times New Roman"/>
                <w:b/>
                <w:lang w:val="en-US"/>
              </w:rPr>
              <w:t>saturated</w:t>
            </w:r>
            <w:proofErr w:type="gramEnd"/>
            <w:r w:rsidRPr="00D2699D">
              <w:rPr>
                <w:rFonts w:ascii="Times New Roman" w:hAnsi="Times New Roman" w:cs="Times New Roman"/>
                <w:b/>
                <w:lang w:val="en-US"/>
              </w:rPr>
              <w:t xml:space="preserve"> </w:t>
            </w:r>
            <w:proofErr w:type="spellStart"/>
            <w:r w:rsidRPr="00D2699D">
              <w:rPr>
                <w:rFonts w:ascii="Times New Roman" w:hAnsi="Times New Roman" w:cs="Times New Roman"/>
                <w:b/>
                <w:lang w:val="en-US"/>
              </w:rPr>
              <w:t>vapour</w:t>
            </w:r>
            <w:proofErr w:type="spellEnd"/>
            <w:r w:rsidRPr="00D2699D">
              <w:rPr>
                <w:rFonts w:ascii="Times New Roman" w:hAnsi="Times New Roman" w:cs="Times New Roman"/>
                <w:b/>
                <w:lang w:val="en-US"/>
              </w:rPr>
              <w:t xml:space="preserve"> pressure up to </w:t>
            </w:r>
            <w:r w:rsidRPr="00D2699D">
              <w:rPr>
                <w:rFonts w:ascii="Times New Roman" w:hAnsi="Times New Roman" w:cs="Times New Roman"/>
                <w:b/>
                <w:lang w:val="en-US"/>
              </w:rPr>
              <w:br/>
              <w:t xml:space="preserve">60 </w:t>
            </w:r>
            <w:proofErr w:type="spellStart"/>
            <w:r w:rsidRPr="00D2699D">
              <w:rPr>
                <w:rFonts w:ascii="Times New Roman" w:hAnsi="Times New Roman" w:cs="Times New Roman"/>
                <w:b/>
                <w:lang w:val="en-US"/>
              </w:rPr>
              <w:t>kPa</w:t>
            </w:r>
            <w:proofErr w:type="spellEnd"/>
            <w:r w:rsidR="002C529D" w:rsidRPr="002C529D">
              <w:rPr>
                <w:rFonts w:ascii="Times New Roman" w:hAnsi="Times New Roman" w:cs="Times New Roman"/>
                <w:b/>
                <w:lang w:val="en-US"/>
              </w:rPr>
              <w:t xml:space="preserve"> </w:t>
            </w:r>
            <w:r w:rsidRPr="00D2699D">
              <w:rPr>
                <w:rFonts w:ascii="Times New Roman" w:hAnsi="Times New Roman" w:cs="Times New Roman"/>
                <w:b/>
                <w:lang w:val="en-US"/>
              </w:rPr>
              <w:t>Non-oxy, ether content max. 0,8%</w:t>
            </w:r>
          </w:p>
          <w:p w:rsidR="00D2699D" w:rsidRPr="00D2699D" w:rsidRDefault="00D2699D" w:rsidP="00D2699D">
            <w:pPr>
              <w:spacing w:after="0" w:line="240" w:lineRule="auto"/>
              <w:rPr>
                <w:rFonts w:ascii="Times New Roman" w:hAnsi="Times New Roman" w:cs="Times New Roman"/>
                <w:lang w:val="en-US"/>
              </w:rPr>
            </w:pPr>
            <w:r w:rsidRPr="00D2699D">
              <w:rPr>
                <w:rFonts w:ascii="Times New Roman" w:hAnsi="Times New Roman" w:cs="Times New Roman"/>
                <w:lang w:val="en-US"/>
              </w:rPr>
              <w:t xml:space="preserve">37 000 tons (+/- 10%) total quantity 185 000 tones </w:t>
            </w:r>
            <w:r w:rsidRPr="00D2699D">
              <w:rPr>
                <w:rFonts w:ascii="Times New Roman" w:hAnsi="Times New Roman" w:cs="Times New Roman"/>
                <w:lang w:val="en-US"/>
              </w:rPr>
              <w:br/>
              <w:t>(+/-10%) in the Seller’s option</w:t>
            </w:r>
          </w:p>
          <w:p w:rsidR="00D2699D" w:rsidRPr="00D2699D" w:rsidRDefault="00D2699D" w:rsidP="00D2699D">
            <w:pPr>
              <w:spacing w:after="0" w:line="240" w:lineRule="auto"/>
              <w:jc w:val="both"/>
              <w:rPr>
                <w:rFonts w:ascii="Times New Roman" w:hAnsi="Times New Roman" w:cs="Times New Roman"/>
                <w:highlight w:val="yellow"/>
                <w:lang w:val="en-US"/>
              </w:rPr>
            </w:pPr>
            <w:r w:rsidRPr="00D2699D">
              <w:rPr>
                <w:rFonts w:ascii="Times New Roman" w:hAnsi="Times New Roman" w:cs="Times New Roman"/>
                <w:b/>
                <w:color w:val="0000FF"/>
                <w:lang w:val="en-US"/>
              </w:rPr>
              <w:t>FOB port Riga, Latvia</w:t>
            </w:r>
            <w:r w:rsidRPr="00D2699D">
              <w:rPr>
                <w:rFonts w:ascii="Times New Roman" w:hAnsi="Times New Roman" w:cs="Times New Roman"/>
                <w:b/>
                <w:lang w:val="en-US"/>
              </w:rPr>
              <w:t xml:space="preserve">, SIA </w:t>
            </w:r>
            <w:proofErr w:type="spellStart"/>
            <w:r w:rsidRPr="00D2699D">
              <w:rPr>
                <w:rFonts w:ascii="Times New Roman" w:hAnsi="Times New Roman" w:cs="Times New Roman"/>
                <w:b/>
                <w:lang w:val="en-US"/>
              </w:rPr>
              <w:t>Naftimpeks</w:t>
            </w:r>
            <w:proofErr w:type="spellEnd"/>
            <w:r w:rsidRPr="00D2699D">
              <w:rPr>
                <w:rFonts w:ascii="Times New Roman" w:hAnsi="Times New Roman" w:cs="Times New Roman"/>
                <w:b/>
                <w:lang w:val="en-US"/>
              </w:rPr>
              <w:t xml:space="preserve"> terminal</w:t>
            </w:r>
            <w:r w:rsidRPr="00D2699D">
              <w:rPr>
                <w:rFonts w:ascii="Times New Roman" w:hAnsi="Times New Roman" w:cs="Times New Roman"/>
                <w:lang w:val="en-US"/>
              </w:rPr>
              <w:t xml:space="preserve">, tanker lot 37 000 </w:t>
            </w:r>
            <w:proofErr w:type="spellStart"/>
            <w:r w:rsidRPr="00D2699D">
              <w:rPr>
                <w:rFonts w:ascii="Times New Roman" w:hAnsi="Times New Roman" w:cs="Times New Roman"/>
                <w:lang w:val="en-US"/>
              </w:rPr>
              <w:t>mt</w:t>
            </w:r>
            <w:proofErr w:type="spellEnd"/>
            <w:r w:rsidRPr="00D2699D">
              <w:rPr>
                <w:rFonts w:ascii="Times New Roman" w:hAnsi="Times New Roman" w:cs="Times New Roman"/>
                <w:lang w:val="en-US"/>
              </w:rPr>
              <w:t xml:space="preserve"> (+/-10%) tankers with length up to 250 m, </w:t>
            </w:r>
            <w:r w:rsidRPr="00D2699D">
              <w:rPr>
                <w:rFonts w:ascii="Times New Roman" w:hAnsi="Times New Roman" w:cs="Times New Roman"/>
                <w:lang w:val="en"/>
              </w:rPr>
              <w:t>beam</w:t>
            </w:r>
            <w:r w:rsidRPr="00D2699D">
              <w:rPr>
                <w:rFonts w:ascii="Times New Roman" w:hAnsi="Times New Roman" w:cs="Times New Roman"/>
                <w:lang w:val="en-US"/>
              </w:rPr>
              <w:t xml:space="preserve"> up to 35 m and draft up to 15 m are accepted;</w:t>
            </w:r>
          </w:p>
          <w:p w:rsidR="00D2699D" w:rsidRDefault="00D2699D" w:rsidP="00D2699D">
            <w:pPr>
              <w:spacing w:after="0" w:line="240" w:lineRule="auto"/>
              <w:jc w:val="both"/>
              <w:rPr>
                <w:rFonts w:ascii="Times New Roman" w:hAnsi="Times New Roman" w:cs="Times New Roman"/>
              </w:rPr>
            </w:pPr>
            <w:r w:rsidRPr="00D2699D">
              <w:rPr>
                <w:rFonts w:ascii="Times New Roman" w:hAnsi="Times New Roman" w:cs="Times New Roman"/>
                <w:b/>
                <w:color w:val="0000FF"/>
                <w:lang w:val="en-US"/>
              </w:rPr>
              <w:t xml:space="preserve">FOB port Riga, Latvia, </w:t>
            </w:r>
            <w:r w:rsidRPr="00D2699D">
              <w:rPr>
                <w:rFonts w:ascii="Times New Roman" w:hAnsi="Times New Roman" w:cs="Times New Roman"/>
                <w:b/>
                <w:lang w:val="en-US"/>
              </w:rPr>
              <w:t>SIA Pars terminal</w:t>
            </w:r>
            <w:r w:rsidRPr="00D2699D">
              <w:rPr>
                <w:rFonts w:ascii="Times New Roman" w:hAnsi="Times New Roman" w:cs="Times New Roman"/>
                <w:lang w:val="en-US"/>
              </w:rPr>
              <w:t xml:space="preserve">, tanker lot 37 000 </w:t>
            </w:r>
            <w:proofErr w:type="spellStart"/>
            <w:r w:rsidRPr="00D2699D">
              <w:rPr>
                <w:rFonts w:ascii="Times New Roman" w:hAnsi="Times New Roman" w:cs="Times New Roman"/>
                <w:lang w:val="en-US"/>
              </w:rPr>
              <w:t>mt</w:t>
            </w:r>
            <w:proofErr w:type="spellEnd"/>
            <w:r w:rsidRPr="00D2699D">
              <w:rPr>
                <w:rFonts w:ascii="Times New Roman" w:hAnsi="Times New Roman" w:cs="Times New Roman"/>
                <w:lang w:val="en-US"/>
              </w:rPr>
              <w:t xml:space="preserve"> (+/-10%) tankers with length up to 225 m, draft up to 12 m are accepted; </w:t>
            </w:r>
          </w:p>
          <w:p w:rsidR="00F14A69" w:rsidRPr="00F14A69" w:rsidRDefault="00F14A69" w:rsidP="00F14A69">
            <w:pPr>
              <w:spacing w:after="0" w:line="240" w:lineRule="auto"/>
              <w:ind w:firstLine="34"/>
              <w:jc w:val="both"/>
              <w:rPr>
                <w:rFonts w:ascii="Times New Roman" w:hAnsi="Times New Roman" w:cs="Times New Roman"/>
                <w:lang w:val="en-US"/>
              </w:rPr>
            </w:pPr>
            <w:r w:rsidRPr="00F14A69">
              <w:rPr>
                <w:rFonts w:ascii="Times New Roman" w:hAnsi="Times New Roman" w:cs="Times New Roman"/>
                <w:b/>
                <w:color w:val="0000FF"/>
                <w:lang w:val="en-US"/>
              </w:rPr>
              <w:t xml:space="preserve">FOB port </w:t>
            </w:r>
            <w:proofErr w:type="spellStart"/>
            <w:r w:rsidRPr="00F14A69">
              <w:rPr>
                <w:rFonts w:ascii="Times New Roman" w:hAnsi="Times New Roman" w:cs="Times New Roman"/>
                <w:b/>
                <w:color w:val="0000FF"/>
                <w:lang w:val="en-US"/>
              </w:rPr>
              <w:t>Ventspils</w:t>
            </w:r>
            <w:proofErr w:type="spellEnd"/>
            <w:r w:rsidRPr="00F14A69">
              <w:rPr>
                <w:rFonts w:ascii="Times New Roman" w:hAnsi="Times New Roman" w:cs="Times New Roman"/>
                <w:b/>
                <w:color w:val="0000FF"/>
                <w:lang w:val="en-US"/>
              </w:rPr>
              <w:t>, Latvia,</w:t>
            </w:r>
            <w:r w:rsidRPr="00F14A69">
              <w:rPr>
                <w:rFonts w:ascii="Times New Roman" w:hAnsi="Times New Roman" w:cs="Times New Roman"/>
                <w:b/>
                <w:lang w:val="en-US"/>
              </w:rPr>
              <w:t xml:space="preserve"> </w:t>
            </w:r>
            <w:proofErr w:type="spellStart"/>
            <w:r w:rsidRPr="00F14A69">
              <w:rPr>
                <w:rFonts w:ascii="Times New Roman" w:hAnsi="Times New Roman" w:cs="Times New Roman"/>
                <w:b/>
                <w:lang w:val="en-US"/>
              </w:rPr>
              <w:t>Ventspils</w:t>
            </w:r>
            <w:proofErr w:type="spellEnd"/>
            <w:r w:rsidRPr="00F14A69">
              <w:rPr>
                <w:rFonts w:ascii="Times New Roman" w:hAnsi="Times New Roman" w:cs="Times New Roman"/>
                <w:b/>
                <w:lang w:val="en-US"/>
              </w:rPr>
              <w:t xml:space="preserve"> </w:t>
            </w:r>
            <w:proofErr w:type="spellStart"/>
            <w:r w:rsidRPr="00F14A69">
              <w:rPr>
                <w:rFonts w:ascii="Times New Roman" w:hAnsi="Times New Roman" w:cs="Times New Roman"/>
                <w:b/>
                <w:lang w:val="en-US"/>
              </w:rPr>
              <w:t>Nafta</w:t>
            </w:r>
            <w:proofErr w:type="spellEnd"/>
            <w:r w:rsidRPr="00F14A69">
              <w:rPr>
                <w:rFonts w:ascii="Times New Roman" w:hAnsi="Times New Roman" w:cs="Times New Roman"/>
                <w:b/>
                <w:lang w:val="en-US"/>
              </w:rPr>
              <w:t xml:space="preserve"> Terminals</w:t>
            </w:r>
            <w:r w:rsidRPr="00F14A69">
              <w:rPr>
                <w:rFonts w:cs="Times New Roman"/>
                <w:b/>
                <w:lang w:val="en-US"/>
              </w:rPr>
              <w:t>,</w:t>
            </w:r>
            <w:r w:rsidRPr="00F14A69">
              <w:rPr>
                <w:rFonts w:ascii="Times New Roman" w:hAnsi="Times New Roman" w:cs="Times New Roman"/>
                <w:lang w:val="en-US"/>
              </w:rPr>
              <w:t xml:space="preserve"> tanker lot 37 000 </w:t>
            </w:r>
            <w:proofErr w:type="spellStart"/>
            <w:r w:rsidRPr="00F14A69">
              <w:rPr>
                <w:rFonts w:ascii="Times New Roman" w:hAnsi="Times New Roman" w:cs="Times New Roman"/>
                <w:lang w:val="en-US"/>
              </w:rPr>
              <w:t>mt</w:t>
            </w:r>
            <w:proofErr w:type="spellEnd"/>
            <w:r w:rsidRPr="00F14A69">
              <w:rPr>
                <w:rFonts w:ascii="Times New Roman" w:hAnsi="Times New Roman" w:cs="Times New Roman"/>
                <w:lang w:val="en-US"/>
              </w:rPr>
              <w:t xml:space="preserve"> (+/-10%), tankers with draught up to -12,5 m are accepted, segregated accumulation;</w:t>
            </w:r>
          </w:p>
          <w:p w:rsidR="00D2699D" w:rsidRPr="00D2699D" w:rsidRDefault="00D2699D" w:rsidP="00D2699D">
            <w:pPr>
              <w:spacing w:after="0" w:line="240" w:lineRule="auto"/>
              <w:jc w:val="both"/>
              <w:rPr>
                <w:rFonts w:ascii="Times New Roman" w:hAnsi="Times New Roman" w:cs="Times New Roman"/>
                <w:lang w:val="en-US"/>
              </w:rPr>
            </w:pPr>
            <w:r w:rsidRPr="00D2699D">
              <w:rPr>
                <w:rFonts w:ascii="Times New Roman" w:hAnsi="Times New Roman" w:cs="Times New Roman"/>
                <w:b/>
                <w:color w:val="0000FF"/>
                <w:lang w:val="en-US"/>
              </w:rPr>
              <w:t xml:space="preserve">FOB port </w:t>
            </w:r>
            <w:proofErr w:type="spellStart"/>
            <w:r w:rsidRPr="00D2699D">
              <w:rPr>
                <w:rFonts w:ascii="Times New Roman" w:hAnsi="Times New Roman" w:cs="Times New Roman"/>
                <w:b/>
                <w:color w:val="0000FF"/>
                <w:lang w:val="en-US"/>
              </w:rPr>
              <w:t>Muuga</w:t>
            </w:r>
            <w:proofErr w:type="spellEnd"/>
            <w:r w:rsidRPr="00D2699D">
              <w:rPr>
                <w:rFonts w:ascii="Times New Roman" w:hAnsi="Times New Roman" w:cs="Times New Roman"/>
                <w:b/>
                <w:color w:val="0000FF"/>
                <w:lang w:val="en-US"/>
              </w:rPr>
              <w:t>, Estonia</w:t>
            </w:r>
            <w:r w:rsidRPr="00D2699D">
              <w:rPr>
                <w:rFonts w:ascii="Times New Roman" w:hAnsi="Times New Roman" w:cs="Times New Roman"/>
                <w:lang w:val="en-US"/>
              </w:rPr>
              <w:t xml:space="preserve">, </w:t>
            </w:r>
            <w:proofErr w:type="spellStart"/>
            <w:r w:rsidRPr="00D2699D">
              <w:rPr>
                <w:rFonts w:ascii="Times New Roman" w:hAnsi="Times New Roman" w:cs="Times New Roman"/>
                <w:b/>
                <w:lang w:val="en-US"/>
              </w:rPr>
              <w:t>Vopak</w:t>
            </w:r>
            <w:proofErr w:type="spellEnd"/>
            <w:r w:rsidRPr="00D2699D">
              <w:rPr>
                <w:rFonts w:ascii="Times New Roman" w:hAnsi="Times New Roman" w:cs="Times New Roman"/>
                <w:b/>
                <w:lang w:val="en-US"/>
              </w:rPr>
              <w:t xml:space="preserve"> E.O.S., AS terminal,</w:t>
            </w:r>
            <w:r w:rsidRPr="00D2699D">
              <w:rPr>
                <w:rFonts w:ascii="Times New Roman" w:hAnsi="Times New Roman" w:cs="Times New Roman"/>
                <w:lang w:val="en-US"/>
              </w:rPr>
              <w:t xml:space="preserve"> tanker lot 15 000 </w:t>
            </w:r>
            <w:proofErr w:type="spellStart"/>
            <w:r w:rsidRPr="00D2699D">
              <w:rPr>
                <w:rFonts w:ascii="Times New Roman" w:hAnsi="Times New Roman" w:cs="Times New Roman"/>
                <w:lang w:val="en-US"/>
              </w:rPr>
              <w:t>mt</w:t>
            </w:r>
            <w:proofErr w:type="spellEnd"/>
            <w:r w:rsidRPr="00D2699D">
              <w:rPr>
                <w:rFonts w:ascii="Times New Roman" w:hAnsi="Times New Roman" w:cs="Times New Roman"/>
                <w:lang w:val="en-US"/>
              </w:rPr>
              <w:t xml:space="preserve"> (+/- 10%), tankers with draft up to 12,3 m, length up to 200 m are accepted;</w:t>
            </w:r>
          </w:p>
          <w:p w:rsidR="00D2699D" w:rsidRPr="009D7DBD" w:rsidRDefault="00D2699D" w:rsidP="00D2699D">
            <w:pPr>
              <w:spacing w:after="0" w:line="240" w:lineRule="auto"/>
              <w:rPr>
                <w:rFonts w:ascii="Times New Roman" w:hAnsi="Times New Roman" w:cs="Times New Roman"/>
                <w:b/>
                <w:color w:val="0000FF"/>
                <w:lang w:val="en-US"/>
              </w:rPr>
            </w:pPr>
            <w:r w:rsidRPr="00D2699D">
              <w:rPr>
                <w:rFonts w:ascii="Times New Roman" w:hAnsi="Times New Roman" w:cs="Times New Roman"/>
                <w:b/>
                <w:color w:val="0000FF"/>
                <w:lang w:val="en-US"/>
              </w:rPr>
              <w:t>CIF destination port specified by the Applicant in the bid</w:t>
            </w:r>
            <w:r w:rsidRPr="00D2699D">
              <w:rPr>
                <w:rFonts w:ascii="Times New Roman" w:hAnsi="Times New Roman" w:cs="Times New Roman"/>
                <w:lang w:val="en-US"/>
              </w:rPr>
              <w:t xml:space="preserve"> (through the specified ports and terminals)</w:t>
            </w:r>
            <w:r w:rsidRPr="00D2699D">
              <w:rPr>
                <w:rFonts w:ascii="Times New Roman" w:hAnsi="Times New Roman" w:cs="Times New Roman"/>
                <w:b/>
                <w:color w:val="0000FF"/>
                <w:lang w:val="en-US"/>
              </w:rPr>
              <w:t>.</w:t>
            </w:r>
          </w:p>
          <w:p w:rsidR="00D2699D" w:rsidRPr="00D2699D" w:rsidRDefault="00D2699D" w:rsidP="00D2699D">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D2699D" w:rsidRPr="002C529D" w:rsidRDefault="00D2699D" w:rsidP="00D2699D">
            <w:pPr>
              <w:spacing w:after="0" w:line="240" w:lineRule="auto"/>
              <w:rPr>
                <w:rFonts w:ascii="Times New Roman" w:hAnsi="Times New Roman" w:cs="Times New Roman"/>
                <w:lang w:val="en-US"/>
              </w:rPr>
            </w:pPr>
            <w:r w:rsidRPr="00D2699D">
              <w:rPr>
                <w:rFonts w:ascii="Times New Roman" w:hAnsi="Times New Roman" w:cs="Times New Roman"/>
                <w:lang w:val="en-US"/>
              </w:rPr>
              <w:t>November</w:t>
            </w:r>
            <w:r w:rsidRPr="002C529D">
              <w:rPr>
                <w:rFonts w:ascii="Times New Roman" w:hAnsi="Times New Roman" w:cs="Times New Roman"/>
                <w:lang w:val="en-US"/>
              </w:rPr>
              <w:t xml:space="preserve"> </w:t>
            </w:r>
            <w:r w:rsidRPr="00D2699D">
              <w:rPr>
                <w:rFonts w:ascii="Times New Roman" w:hAnsi="Times New Roman" w:cs="Times New Roman"/>
                <w:lang w:val="en-US"/>
              </w:rPr>
              <w:t>2018</w:t>
            </w:r>
            <w:r w:rsidRPr="002C529D">
              <w:rPr>
                <w:rFonts w:ascii="Times New Roman" w:hAnsi="Times New Roman" w:cs="Times New Roman"/>
                <w:lang w:val="en-US"/>
              </w:rPr>
              <w:t xml:space="preserve"> </w:t>
            </w:r>
            <w:r w:rsidRPr="00D2699D">
              <w:rPr>
                <w:rFonts w:ascii="Times New Roman" w:hAnsi="Times New Roman" w:cs="Times New Roman"/>
                <w:lang w:val="en-US"/>
              </w:rPr>
              <w:t>– March</w:t>
            </w:r>
            <w:r w:rsidRPr="002C529D">
              <w:rPr>
                <w:rFonts w:ascii="Times New Roman" w:hAnsi="Times New Roman" w:cs="Times New Roman"/>
                <w:lang w:val="en-US"/>
              </w:rPr>
              <w:t xml:space="preserve"> </w:t>
            </w:r>
            <w:r w:rsidRPr="00D2699D">
              <w:rPr>
                <w:rFonts w:ascii="Times New Roman" w:hAnsi="Times New Roman" w:cs="Times New Roman"/>
                <w:lang w:val="en-US"/>
              </w:rPr>
              <w:t>2019</w:t>
            </w:r>
          </w:p>
          <w:p w:rsidR="002C529D" w:rsidRPr="002C529D" w:rsidRDefault="002C529D" w:rsidP="002C529D">
            <w:pPr>
              <w:spacing w:after="0" w:line="240" w:lineRule="auto"/>
              <w:ind w:firstLine="34"/>
              <w:jc w:val="both"/>
              <w:rPr>
                <w:rFonts w:ascii="Times New Roman" w:eastAsia="Times New Roman" w:hAnsi="Times New Roman" w:cs="Times New Roman"/>
                <w:lang w:val="en-US" w:eastAsia="ru-RU"/>
              </w:rPr>
            </w:pPr>
            <w:r w:rsidRPr="002C529D">
              <w:rPr>
                <w:rFonts w:ascii="Times New Roman" w:eastAsia="Times New Roman" w:hAnsi="Times New Roman" w:cs="Times New Roman"/>
                <w:b/>
                <w:u w:val="single"/>
                <w:lang w:val="en-US" w:eastAsia="ru-RU"/>
              </w:rPr>
              <w:t>* The quantity of oil products is offered for sale by one indivisible lot.</w:t>
            </w:r>
            <w:r w:rsidRPr="002C529D">
              <w:rPr>
                <w:rFonts w:ascii="Times New Roman" w:eastAsia="Times New Roman" w:hAnsi="Times New Roman" w:cs="Times New Roman"/>
                <w:b/>
                <w:lang w:val="en-US" w:eastAsia="ru-RU"/>
              </w:rPr>
              <w:t xml:space="preserve"> </w:t>
            </w:r>
            <w:r w:rsidRPr="002C529D">
              <w:rPr>
                <w:rFonts w:ascii="Times New Roman" w:eastAsia="Times New Roman" w:hAnsi="Times New Roman" w:cs="Times New Roman"/>
                <w:lang w:val="en-US" w:eastAsia="ru-RU"/>
              </w:rPr>
              <w:t>In case the nominated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D2699D" w:rsidRPr="009D7DBD" w:rsidRDefault="00D2699D" w:rsidP="00D2699D">
            <w:pPr>
              <w:spacing w:after="0" w:line="240" w:lineRule="auto"/>
              <w:rPr>
                <w:rFonts w:ascii="Times New Roman" w:hAnsi="Times New Roman" w:cs="Times New Roman"/>
                <w:lang w:val="en-US"/>
              </w:rPr>
            </w:pPr>
          </w:p>
          <w:p w:rsidR="002C529D" w:rsidRPr="009D7DBD" w:rsidRDefault="002C529D" w:rsidP="00D2699D">
            <w:pPr>
              <w:spacing w:after="0" w:line="240" w:lineRule="auto"/>
              <w:rPr>
                <w:rFonts w:ascii="Times New Roman" w:hAnsi="Times New Roman" w:cs="Times New Roman"/>
                <w:lang w:val="en-US"/>
              </w:rPr>
            </w:pPr>
          </w:p>
          <w:p w:rsidR="002C529D" w:rsidRPr="009D7DBD" w:rsidRDefault="002C529D" w:rsidP="00D2699D">
            <w:pPr>
              <w:spacing w:after="0" w:line="240" w:lineRule="auto"/>
              <w:rPr>
                <w:rFonts w:ascii="Times New Roman" w:hAnsi="Times New Roman" w:cs="Times New Roman"/>
                <w:lang w:val="en-US"/>
              </w:rPr>
            </w:pPr>
          </w:p>
          <w:p w:rsidR="002C529D" w:rsidRPr="009D7DBD" w:rsidRDefault="002C529D" w:rsidP="00D2699D">
            <w:pPr>
              <w:spacing w:after="0" w:line="240" w:lineRule="auto"/>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BE2741" w:rsidRPr="00391CED"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26423D" w:rsidRPr="00391CED">
              <w:rPr>
                <w:rFonts w:ascii="Times New Roman" w:hAnsi="Times New Roman"/>
                <w:lang w:val="en-US" w:eastAsia="ru-RU"/>
              </w:rPr>
              <w:t>October 04</w:t>
            </w:r>
            <w:r w:rsidR="00C3774F" w:rsidRPr="00391CED">
              <w:rPr>
                <w:rFonts w:ascii="Times New Roman" w:hAnsi="Times New Roman"/>
                <w:lang w:val="en-US" w:eastAsia="ru-RU"/>
              </w:rPr>
              <w:t>, 2018)</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C3774F" w:rsidRPr="00391CED" w:rsidRDefault="00C3774F"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is organized and held according to the time in the Republic of Belarus.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proofErr w:type="gramStart"/>
            <w:r w:rsidRPr="00391CED">
              <w:rPr>
                <w:rFonts w:ascii="Times New Roman" w:hAnsi="Times New Roman" w:cs="Times New Roman"/>
                <w:lang w:val="en-US" w:eastAsia="ru-RU"/>
              </w:rPr>
              <w:t>compliance</w:t>
            </w:r>
            <w:proofErr w:type="gramEnd"/>
            <w:r w:rsidRPr="00391CED">
              <w:rPr>
                <w:rFonts w:ascii="Times New Roman" w:hAnsi="Times New Roman" w:cs="Times New Roman"/>
                <w:lang w:val="en-US" w:eastAsia="ru-RU"/>
              </w:rPr>
              <w:t xml:space="preserv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7"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2C529D">
              <w:rPr>
                <w:rFonts w:ascii="Times New Roman" w:hAnsi="Times New Roman" w:cs="Times New Roman"/>
                <w:b/>
                <w:lang w:val="en-US" w:eastAsia="ru-RU"/>
              </w:rPr>
              <w:t xml:space="preserve">November </w:t>
            </w:r>
            <w:r w:rsidR="00624ABE" w:rsidRPr="00391CED">
              <w:rPr>
                <w:rFonts w:ascii="Times New Roman" w:hAnsi="Times New Roman" w:cs="Times New Roman"/>
                <w:b/>
                <w:lang w:val="en-US" w:eastAsia="ru-RU"/>
              </w:rPr>
              <w:t>1</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 xml:space="preserve">; </w:t>
            </w:r>
          </w:p>
          <w:p w:rsidR="00C3774F" w:rsidRPr="00391CED"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w:t>
            </w:r>
            <w:proofErr w:type="spellStart"/>
            <w:r w:rsidRPr="00391CED">
              <w:rPr>
                <w:rFonts w:ascii="Times New Roman" w:hAnsi="Times New Roman" w:cs="Times New Roman"/>
                <w:lang w:val="en-US"/>
              </w:rPr>
              <w:t>st.</w:t>
            </w:r>
            <w:proofErr w:type="spellEnd"/>
            <w:r w:rsidRPr="00391CED">
              <w:rPr>
                <w:rFonts w:ascii="Times New Roman" w:hAnsi="Times New Roman" w:cs="Times New Roman"/>
                <w:lang w:val="en-US"/>
              </w:rPr>
              <w:t xml:space="preserve"> </w:t>
            </w:r>
            <w:proofErr w:type="spellStart"/>
            <w:r w:rsidRPr="00391CED">
              <w:rPr>
                <w:rFonts w:ascii="Times New Roman" w:hAnsi="Times New Roman" w:cs="Times New Roman"/>
                <w:lang w:val="en-US"/>
              </w:rPr>
              <w:t>Barbarov</w:t>
            </w:r>
            <w:proofErr w:type="spellEnd"/>
            <w:r w:rsidRPr="00391CED">
              <w:rPr>
                <w:rFonts w:ascii="Times New Roman" w:eastAsia="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2C529D">
              <w:rPr>
                <w:rFonts w:ascii="Times New Roman" w:hAnsi="Times New Roman" w:cs="Times New Roman"/>
                <w:b/>
                <w:lang w:val="en-US" w:eastAsia="ru-RU"/>
              </w:rPr>
              <w:t>November</w:t>
            </w:r>
            <w:r w:rsidRPr="00391CED">
              <w:rPr>
                <w:rFonts w:ascii="Times New Roman" w:hAnsi="Times New Roman" w:cs="Times New Roman"/>
                <w:b/>
                <w:lang w:val="en-US" w:eastAsia="ru-RU"/>
              </w:rPr>
              <w:t xml:space="preserve"> </w:t>
            </w:r>
            <w:r w:rsidR="009D7DBD" w:rsidRPr="009D7DBD">
              <w:rPr>
                <w:rFonts w:ascii="Times New Roman" w:hAnsi="Times New Roman" w:cs="Times New Roman"/>
                <w:b/>
                <w:lang w:val="en-US" w:eastAsia="ru-RU"/>
              </w:rPr>
              <w:t>2</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2018.</w:t>
            </w:r>
          </w:p>
          <w:p w:rsidR="00BD4510" w:rsidRPr="00391CED"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AE0E1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2C529D">
              <w:rPr>
                <w:rFonts w:ascii="Times New Roman" w:hAnsi="Times New Roman" w:cs="Times New Roman"/>
                <w:b/>
                <w:bCs/>
                <w:lang w:val="en-US" w:eastAsia="ru-RU"/>
              </w:rPr>
              <w:t xml:space="preserve">October </w:t>
            </w:r>
            <w:r w:rsidR="002C529D" w:rsidRPr="002C529D">
              <w:rPr>
                <w:rFonts w:ascii="Times New Roman" w:hAnsi="Times New Roman" w:cs="Times New Roman"/>
                <w:b/>
                <w:bCs/>
                <w:lang w:val="en-US" w:eastAsia="ru-RU"/>
              </w:rPr>
              <w:t>24</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2C529D">
              <w:rPr>
                <w:rFonts w:ascii="Times New Roman" w:hAnsi="Times New Roman" w:cs="Times New Roman"/>
                <w:b/>
                <w:lang w:val="en-US" w:eastAsia="ru-RU"/>
              </w:rPr>
              <w:t xml:space="preserve">October </w:t>
            </w:r>
            <w:r w:rsidR="002C529D" w:rsidRPr="002C529D">
              <w:rPr>
                <w:rFonts w:ascii="Times New Roman" w:hAnsi="Times New Roman" w:cs="Times New Roman"/>
                <w:b/>
                <w:lang w:val="en-US" w:eastAsia="ru-RU"/>
              </w:rPr>
              <w:t>25</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Pr="009D7DBD" w:rsidRDefault="002C529D"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monthly Goods lot claimed to be purchased by the Applicant.</w:t>
            </w:r>
          </w:p>
          <w:p w:rsidR="00846F38" w:rsidRPr="00846F38" w:rsidRDefault="00846F38" w:rsidP="00846F38">
            <w:pPr>
              <w:spacing w:after="0" w:line="240" w:lineRule="auto"/>
              <w:ind w:firstLine="567"/>
              <w:jc w:val="both"/>
              <w:rPr>
                <w:rFonts w:ascii="Times New Roman" w:hAnsi="Times New Roman" w:cs="Times New Roman"/>
                <w:lang w:val="en-US" w:eastAsia="ru-RU"/>
              </w:rPr>
            </w:pPr>
            <w:r w:rsidRPr="00846F38">
              <w:rPr>
                <w:rFonts w:ascii="Times New Roman" w:hAnsi="Times New Roman" w:cs="Times New Roman"/>
                <w:lang w:val="en-US" w:eastAsia="ru-RU"/>
              </w:rPr>
              <w:t xml:space="preserve">In case the Applicant wishes to purchase </w:t>
            </w:r>
            <w:r w:rsidRPr="00846F38">
              <w:rPr>
                <w:rFonts w:ascii="Times New Roman" w:hAnsi="Times New Roman" w:cs="Times New Roman"/>
                <w:u w:val="single"/>
                <w:lang w:val="en-US" w:eastAsia="ru-RU"/>
              </w:rPr>
              <w:t>both Goods</w:t>
            </w:r>
            <w:r w:rsidRPr="00846F38">
              <w:rPr>
                <w:rFonts w:ascii="Times New Roman" w:hAnsi="Times New Roman" w:cs="Times New Roman"/>
                <w:lang w:val="en-US" w:eastAsia="ru-RU"/>
              </w:rPr>
              <w:t xml:space="preserve"> lots the amount of the bidding deposit shall be summed up. </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 xml:space="preserve">shall receive the deposit within 7 (seven) </w:t>
            </w:r>
            <w:proofErr w:type="gramStart"/>
            <w:r w:rsidRPr="00391CED">
              <w:rPr>
                <w:rFonts w:ascii="Times New Roman" w:hAnsi="Times New Roman" w:cs="Times New Roman"/>
                <w:lang w:val="en-US" w:eastAsia="ru-RU"/>
              </w:rPr>
              <w:t>banking  days</w:t>
            </w:r>
            <w:proofErr w:type="gramEnd"/>
            <w:r w:rsidRPr="00391CED">
              <w:rPr>
                <w:rFonts w:ascii="Times New Roman" w:hAnsi="Times New Roman" w:cs="Times New Roman"/>
                <w:lang w:val="en-US" w:eastAsia="ru-RU"/>
              </w:rPr>
              <w:t xml:space="preserve"> from the date  of the receipt of the Applicant’s  written request on the deposit refund.</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D7DB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136FE2" w:rsidRPr="00391CED">
              <w:rPr>
                <w:rFonts w:ascii="Times New Roman" w:hAnsi="Times New Roman" w:cs="Times New Roman"/>
                <w:b/>
                <w:bCs/>
                <w:lang w:val="en-US" w:eastAsia="ru-RU"/>
              </w:rPr>
              <w:t>October</w:t>
            </w:r>
            <w:r w:rsidR="00F93800" w:rsidRPr="00391CED">
              <w:rPr>
                <w:rFonts w:ascii="Times New Roman" w:hAnsi="Times New Roman" w:cs="Times New Roman"/>
                <w:b/>
                <w:bCs/>
                <w:lang w:val="en-US" w:eastAsia="ru-RU"/>
              </w:rPr>
              <w:t xml:space="preserve"> </w:t>
            </w:r>
            <w:r w:rsidR="000E6D9A" w:rsidRPr="000E6D9A">
              <w:rPr>
                <w:rFonts w:ascii="Times New Roman" w:hAnsi="Times New Roman" w:cs="Times New Roman"/>
                <w:b/>
                <w:bCs/>
                <w:lang w:val="en-US" w:eastAsia="ru-RU"/>
              </w:rPr>
              <w:t>25</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F93800" w:rsidRPr="009D7DB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391CED"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 xml:space="preserve">Post address, </w:t>
            </w:r>
            <w:proofErr w:type="spellStart"/>
            <w:r w:rsidRPr="00391CED">
              <w:rPr>
                <w:rFonts w:ascii="Times New Roman" w:eastAsia="Times New Roman" w:hAnsi="Times New Roman" w:cs="Times New Roman"/>
                <w:i/>
                <w:color w:val="0000FF"/>
                <w:lang w:val="en-US" w:eastAsia="ru-RU"/>
              </w:rPr>
              <w:t>tel</w:t>
            </w:r>
            <w:proofErr w:type="spellEnd"/>
            <w:r w:rsidRPr="00391CED">
              <w:rPr>
                <w:rFonts w:ascii="Times New Roman" w:eastAsia="Times New Roman" w:hAnsi="Times New Roman" w:cs="Times New Roman"/>
                <w:i/>
                <w:color w:val="0000FF"/>
                <w:lang w:val="en-US" w:eastAsia="ru-RU"/>
              </w:rPr>
              <w:t>,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99" w:rsidRDefault="007A0299" w:rsidP="00730964">
      <w:pPr>
        <w:spacing w:after="0" w:line="240" w:lineRule="auto"/>
      </w:pPr>
      <w:r>
        <w:separator/>
      </w:r>
    </w:p>
  </w:endnote>
  <w:endnote w:type="continuationSeparator" w:id="0">
    <w:p w:rsidR="007A0299" w:rsidRDefault="007A0299"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99" w:rsidRDefault="007A0299" w:rsidP="00730964">
      <w:pPr>
        <w:spacing w:after="0" w:line="240" w:lineRule="auto"/>
      </w:pPr>
      <w:r>
        <w:separator/>
      </w:r>
    </w:p>
  </w:footnote>
  <w:footnote w:type="continuationSeparator" w:id="0">
    <w:p w:rsidR="007A0299" w:rsidRDefault="007A0299"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Pr="007F0CE3" w:rsidRDefault="00770EBA" w:rsidP="004D5299">
    <w:pPr>
      <w:pStyle w:val="a4"/>
      <w:jc w:val="center"/>
    </w:pPr>
    <w:r>
      <w:fldChar w:fldCharType="begin"/>
    </w:r>
    <w:r>
      <w:instrText>PAGE   \* MERGEFORMAT</w:instrText>
    </w:r>
    <w:r>
      <w:fldChar w:fldCharType="separate"/>
    </w:r>
    <w:r w:rsidR="00F14A69">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61A4"/>
    <w:rsid w:val="002E692D"/>
    <w:rsid w:val="002E7FE1"/>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0299"/>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EDC5-0AB3-4092-ACC3-5F57C34E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6715</Words>
  <Characters>38279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2018-10-24T07:48:00Z</dcterms:created>
  <dcterms:modified xsi:type="dcterms:W3CDTF">2018-10-24T07:48:00Z</dcterms:modified>
</cp:coreProperties>
</file>